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C7C7C" w14:textId="3C3C1602" w:rsidR="00CD0BF0" w:rsidRPr="00454949" w:rsidRDefault="00CD0BF0" w:rsidP="00545455">
      <w:pPr>
        <w:pStyle w:val="Heading1"/>
        <w:spacing w:before="0" w:after="0" w:line="276" w:lineRule="auto"/>
      </w:pPr>
      <w:r>
        <w:t xml:space="preserve">Atividade de identificação de datas de marcos do 7-1-7 </w:t>
      </w:r>
    </w:p>
    <w:p w14:paraId="4BFF703E" w14:textId="77777777" w:rsidR="00D804F2" w:rsidRPr="00D804F2" w:rsidRDefault="00D804F2" w:rsidP="00545455">
      <w:pPr>
        <w:pStyle w:val="Heading1"/>
        <w:spacing w:before="0" w:after="0" w:line="276" w:lineRule="auto"/>
        <w:rPr>
          <w:sz w:val="12"/>
          <w:szCs w:val="12"/>
        </w:rPr>
      </w:pPr>
    </w:p>
    <w:p w14:paraId="4F715FC0" w14:textId="03F00109" w:rsidR="00D804F2" w:rsidRPr="00D804F2" w:rsidRDefault="00000BF0" w:rsidP="00545455">
      <w:pPr>
        <w:pStyle w:val="Heading2"/>
        <w:spacing w:before="0" w:after="360" w:line="276" w:lineRule="auto"/>
      </w:pPr>
      <w:r>
        <w:t>Cenário 3</w:t>
      </w:r>
    </w:p>
    <w:p w14:paraId="267CCCA7" w14:textId="54B6A478" w:rsidR="006F57C1" w:rsidRDefault="00454949" w:rsidP="00545455">
      <w:pPr>
        <w:pStyle w:val="Heading3"/>
        <w:spacing w:line="276" w:lineRule="auto"/>
      </w:pPr>
      <w:r>
        <w:t>Instruções</w:t>
      </w:r>
    </w:p>
    <w:p w14:paraId="30E33619" w14:textId="7B9CB84D" w:rsidR="00FA57C2" w:rsidRPr="00A14C00" w:rsidRDefault="7DE119BC" w:rsidP="00545455">
      <w:pPr>
        <w:pStyle w:val="BodyText"/>
        <w:numPr>
          <w:ilvl w:val="0"/>
          <w:numId w:val="16"/>
        </w:numPr>
        <w:spacing w:after="0" w:line="276" w:lineRule="auto"/>
      </w:pPr>
      <w:r>
        <w:t>Leia os quatro cenários a seguir e determine a data relevante de marco do 7-1-7 para surgimento, detecção, notificação e conclusão da ação de resposta oportuna.</w:t>
      </w:r>
    </w:p>
    <w:p w14:paraId="179F3247" w14:textId="78827BD1" w:rsidR="00FA57C2" w:rsidRPr="00A14C00" w:rsidRDefault="00FA57C2" w:rsidP="00545455">
      <w:pPr>
        <w:pStyle w:val="BodyText"/>
        <w:numPr>
          <w:ilvl w:val="0"/>
          <w:numId w:val="16"/>
        </w:numPr>
        <w:spacing w:after="0" w:line="276" w:lineRule="auto"/>
      </w:pPr>
      <w:r>
        <w:t>Consulte o Guia de Referência de Datas de Marcos do 7-1-7 para obter detalhes sobre as definições de datas.</w:t>
      </w:r>
    </w:p>
    <w:p w14:paraId="5158956C" w14:textId="46DF1DAE" w:rsidR="00FA57C2" w:rsidRPr="00A14C00" w:rsidRDefault="00FA57C2" w:rsidP="00545455">
      <w:pPr>
        <w:pStyle w:val="BodyText"/>
        <w:numPr>
          <w:ilvl w:val="0"/>
          <w:numId w:val="16"/>
        </w:numPr>
        <w:spacing w:line="276" w:lineRule="auto"/>
        <w:rPr>
          <w:sz w:val="22"/>
          <w:szCs w:val="22"/>
        </w:rPr>
      </w:pPr>
      <w:r>
        <w:t>Se você estiver fazendo esta atividade em grupo, discuta as respostas com seu grupo.</w:t>
      </w:r>
    </w:p>
    <w:p w14:paraId="73A03FEC" w14:textId="09453854" w:rsidR="0026325B" w:rsidRDefault="0026325B" w:rsidP="00545455">
      <w:pPr>
        <w:pStyle w:val="Heading3"/>
        <w:spacing w:line="276" w:lineRule="auto"/>
      </w:pPr>
      <w:r>
        <w:t>Cenários</w:t>
      </w:r>
    </w:p>
    <w:p w14:paraId="03C80CFF" w14:textId="73829522" w:rsidR="006F57C1" w:rsidRPr="00D804F2" w:rsidRDefault="006F57C1" w:rsidP="00545455">
      <w:pPr>
        <w:pStyle w:val="Heading4"/>
        <w:spacing w:line="276" w:lineRule="auto"/>
        <w:rPr>
          <w:sz w:val="22"/>
          <w:szCs w:val="22"/>
        </w:rPr>
      </w:pPr>
      <w:r>
        <w:rPr>
          <w:bCs/>
          <w:sz w:val="22"/>
        </w:rPr>
        <w:t>Data de surgimento</w:t>
      </w:r>
    </w:p>
    <w:p w14:paraId="656BE8D9" w14:textId="3F0A15BA" w:rsidR="006F57C1" w:rsidRPr="00D804F2" w:rsidRDefault="00F3596E" w:rsidP="00545455">
      <w:pPr>
        <w:pStyle w:val="BodyText"/>
        <w:spacing w:line="276" w:lineRule="auto"/>
      </w:pPr>
      <w:r>
        <w:t xml:space="preserve">O </w:t>
      </w:r>
      <w:proofErr w:type="spellStart"/>
      <w:r>
        <w:t>Mabel’s</w:t>
      </w:r>
      <w:proofErr w:type="spellEnd"/>
      <w:r>
        <w:t xml:space="preserve"> é um movimentado restaurante de beira de estrada, perto de uma movimentada rodoviária. Um de seus clientes adoeceu e foi ao médico em 1º de março. Ele foi internado e recebeu fluidos intravenosos. Ele não se recuperou rapidamente, então foi testado para salmonela em 2 de março. O teste saiu em 2 de março, confirmando sua infecção por salmonela. Depois que outro cliente de Mabel adoeceu em 3 de março, Mabel foi questionada sobre onde ela obtém seus alimentos. Mabel e as autoridades determinaram que sua alface era a fonte da contaminação. Ela a comprou no supermercado em 29 de abril. Os investigadores descobriram que uma fazenda local entregou a alface ao supermercado em 28 de abril. </w:t>
      </w:r>
    </w:p>
    <w:p w14:paraId="7B4A5543" w14:textId="77777777" w:rsidR="00F3596E" w:rsidRPr="00D804F2" w:rsidRDefault="00F3596E" w:rsidP="00545455">
      <w:pPr>
        <w:spacing w:after="120" w:line="276" w:lineRule="auto"/>
        <w:rPr>
          <w:rFonts w:ascii="Arial" w:hAnsi="Arial" w:cs="Arial"/>
          <w:sz w:val="20"/>
          <w:szCs w:val="20"/>
        </w:rPr>
      </w:pPr>
      <w:r>
        <w:rPr>
          <w:rFonts w:ascii="Arial" w:hAnsi="Arial"/>
          <w:b/>
          <w:sz w:val="20"/>
        </w:rPr>
        <w:t>Qual é a data de surgimento?</w:t>
      </w:r>
    </w:p>
    <w:p w14:paraId="6DB5EF23" w14:textId="3A782FBF" w:rsidR="00F3596E" w:rsidRPr="00D804F2" w:rsidRDefault="00F3596E" w:rsidP="00545455">
      <w:pPr>
        <w:widowControl/>
        <w:numPr>
          <w:ilvl w:val="0"/>
          <w:numId w:val="17"/>
        </w:numPr>
        <w:autoSpaceDE/>
        <w:autoSpaceDN/>
        <w:spacing w:line="276" w:lineRule="auto"/>
        <w:rPr>
          <w:rFonts w:ascii="Arial" w:hAnsi="Arial" w:cs="Arial"/>
          <w:sz w:val="20"/>
          <w:szCs w:val="20"/>
        </w:rPr>
      </w:pPr>
      <w:r>
        <w:rPr>
          <w:rFonts w:ascii="Arial" w:hAnsi="Arial"/>
          <w:sz w:val="20"/>
        </w:rPr>
        <w:t>28 de abril, pois essa é a data mais antiga conhecida em que a alface entrou em circulação.</w:t>
      </w:r>
    </w:p>
    <w:p w14:paraId="77A3FF08" w14:textId="1397F3E8" w:rsidR="00F3596E" w:rsidRPr="00D804F2" w:rsidRDefault="00F3596E" w:rsidP="00545455">
      <w:pPr>
        <w:widowControl/>
        <w:numPr>
          <w:ilvl w:val="0"/>
          <w:numId w:val="17"/>
        </w:numPr>
        <w:autoSpaceDE/>
        <w:autoSpaceDN/>
        <w:spacing w:line="276" w:lineRule="auto"/>
        <w:rPr>
          <w:rFonts w:ascii="Arial" w:hAnsi="Arial" w:cs="Arial"/>
          <w:sz w:val="20"/>
          <w:szCs w:val="20"/>
        </w:rPr>
      </w:pPr>
      <w:r>
        <w:rPr>
          <w:rFonts w:ascii="Arial" w:hAnsi="Arial"/>
          <w:sz w:val="20"/>
        </w:rPr>
        <w:t xml:space="preserve">29 de abril, pois essa é a data mais antiga conhecida em que a alface foi usada no </w:t>
      </w:r>
      <w:proofErr w:type="spellStart"/>
      <w:r>
        <w:rPr>
          <w:rFonts w:ascii="Arial" w:hAnsi="Arial"/>
          <w:sz w:val="20"/>
        </w:rPr>
        <w:t>Mabel's</w:t>
      </w:r>
      <w:proofErr w:type="spellEnd"/>
      <w:r>
        <w:rPr>
          <w:rFonts w:ascii="Arial" w:hAnsi="Arial"/>
          <w:sz w:val="20"/>
        </w:rPr>
        <w:t>.</w:t>
      </w:r>
    </w:p>
    <w:p w14:paraId="697BD6B5" w14:textId="0D76E34A" w:rsidR="00F3596E" w:rsidRPr="00D804F2" w:rsidRDefault="00F3596E" w:rsidP="00545455">
      <w:pPr>
        <w:widowControl/>
        <w:numPr>
          <w:ilvl w:val="0"/>
          <w:numId w:val="17"/>
        </w:numPr>
        <w:autoSpaceDE/>
        <w:autoSpaceDN/>
        <w:spacing w:line="276" w:lineRule="auto"/>
        <w:rPr>
          <w:rFonts w:ascii="Arial" w:hAnsi="Arial" w:cs="Arial"/>
          <w:sz w:val="20"/>
          <w:szCs w:val="20"/>
        </w:rPr>
      </w:pPr>
      <w:r>
        <w:rPr>
          <w:rFonts w:ascii="Arial" w:hAnsi="Arial"/>
          <w:sz w:val="20"/>
        </w:rPr>
        <w:t>1º de março, pois foi quando o primeiro cliente adoeceu.</w:t>
      </w:r>
    </w:p>
    <w:p w14:paraId="5D51AFC6" w14:textId="61252101" w:rsidR="00D804F2" w:rsidRPr="00D804F2" w:rsidRDefault="00F3596E" w:rsidP="00545455">
      <w:pPr>
        <w:widowControl/>
        <w:numPr>
          <w:ilvl w:val="0"/>
          <w:numId w:val="17"/>
        </w:numPr>
        <w:spacing w:after="360" w:line="276" w:lineRule="auto"/>
        <w:rPr>
          <w:rFonts w:ascii="Arial" w:hAnsi="Arial" w:cs="Arial"/>
          <w:sz w:val="20"/>
          <w:szCs w:val="20"/>
        </w:rPr>
      </w:pPr>
      <w:r>
        <w:rPr>
          <w:rFonts w:ascii="Arial" w:hAnsi="Arial"/>
          <w:sz w:val="20"/>
        </w:rPr>
        <w:t xml:space="preserve">3 de março, pois foi quando a contaminação foi associada ao </w:t>
      </w:r>
      <w:proofErr w:type="spellStart"/>
      <w:r>
        <w:rPr>
          <w:rFonts w:ascii="Arial" w:hAnsi="Arial"/>
          <w:sz w:val="20"/>
        </w:rPr>
        <w:t>Mabel’s</w:t>
      </w:r>
      <w:proofErr w:type="spellEnd"/>
      <w:r>
        <w:rPr>
          <w:rFonts w:ascii="Arial" w:hAnsi="Arial"/>
          <w:sz w:val="20"/>
        </w:rPr>
        <w:t>.</w:t>
      </w:r>
    </w:p>
    <w:p w14:paraId="1DE8AD73" w14:textId="315F4ACE" w:rsidR="006F57C1" w:rsidRPr="00D804F2" w:rsidRDefault="006F57C1" w:rsidP="00545455">
      <w:pPr>
        <w:pStyle w:val="Heading4"/>
        <w:spacing w:line="276" w:lineRule="auto"/>
        <w:rPr>
          <w:sz w:val="22"/>
          <w:szCs w:val="22"/>
        </w:rPr>
      </w:pPr>
      <w:r>
        <w:rPr>
          <w:sz w:val="22"/>
        </w:rPr>
        <w:t>Data de detecção</w:t>
      </w:r>
    </w:p>
    <w:p w14:paraId="2E87E314" w14:textId="03A1B157" w:rsidR="006F57C1" w:rsidRPr="00D804F2" w:rsidRDefault="00F3596E" w:rsidP="00545455">
      <w:pPr>
        <w:pStyle w:val="BodyText"/>
        <w:spacing w:line="276" w:lineRule="auto"/>
      </w:pPr>
      <w:r>
        <w:t>Uma agente comunitária de saúde estava em sua ronda em 12 de abril. Ela visitou uma família com uma criança pequena que, segundo ela, tinha meningite devido à erupção cutânea e rigidez no pescoço. Ela registrou suas suspeitas no aplicativo que usa para documentar seu trabalho. Ela ajudou a família a providenciar o transporte para o hospital no dia seguinte, onde, de fato, o médico confirmou suas suspeitas. O médico relatou o caso ao departamento de saúde local, conforme o protocolo, em 13 de abril.</w:t>
      </w:r>
    </w:p>
    <w:p w14:paraId="5E794871" w14:textId="77777777" w:rsidR="00F3596E" w:rsidRPr="00D804F2" w:rsidRDefault="00F3596E" w:rsidP="00545455">
      <w:pPr>
        <w:spacing w:after="120" w:line="276" w:lineRule="auto"/>
        <w:rPr>
          <w:rFonts w:ascii="Arial" w:hAnsi="Arial" w:cs="Arial"/>
          <w:sz w:val="20"/>
          <w:szCs w:val="20"/>
        </w:rPr>
      </w:pPr>
      <w:r>
        <w:rPr>
          <w:rFonts w:ascii="Arial" w:hAnsi="Arial"/>
          <w:b/>
          <w:sz w:val="20"/>
        </w:rPr>
        <w:t>Qual é a data da detecção?</w:t>
      </w:r>
    </w:p>
    <w:p w14:paraId="6DDCF0F6" w14:textId="74BFDE08" w:rsidR="00F3596E" w:rsidRPr="00D804F2" w:rsidRDefault="00F3596E" w:rsidP="00545455">
      <w:pPr>
        <w:widowControl/>
        <w:numPr>
          <w:ilvl w:val="0"/>
          <w:numId w:val="18"/>
        </w:numPr>
        <w:autoSpaceDE/>
        <w:autoSpaceDN/>
        <w:spacing w:line="276" w:lineRule="auto"/>
        <w:rPr>
          <w:rFonts w:ascii="Arial" w:hAnsi="Arial" w:cs="Arial"/>
          <w:sz w:val="20"/>
          <w:szCs w:val="20"/>
        </w:rPr>
      </w:pPr>
      <w:r>
        <w:rPr>
          <w:rFonts w:ascii="Arial" w:hAnsi="Arial"/>
          <w:sz w:val="20"/>
        </w:rPr>
        <w:t>12 de abril, pois foi quando a agente comunitária de saúde suspeitou e registrou o caso.</w:t>
      </w:r>
    </w:p>
    <w:p w14:paraId="50150C5F" w14:textId="74DFCFE0" w:rsidR="00F3596E" w:rsidRPr="00D804F2" w:rsidRDefault="00F3596E" w:rsidP="00545455">
      <w:pPr>
        <w:widowControl/>
        <w:numPr>
          <w:ilvl w:val="0"/>
          <w:numId w:val="18"/>
        </w:numPr>
        <w:autoSpaceDE/>
        <w:autoSpaceDN/>
        <w:spacing w:line="276" w:lineRule="auto"/>
        <w:rPr>
          <w:rFonts w:ascii="Arial" w:hAnsi="Arial" w:cs="Arial"/>
          <w:sz w:val="20"/>
          <w:szCs w:val="20"/>
        </w:rPr>
      </w:pPr>
      <w:r>
        <w:rPr>
          <w:rFonts w:ascii="Arial" w:hAnsi="Arial"/>
          <w:sz w:val="20"/>
        </w:rPr>
        <w:t>13 de abril, pois foi quando o diagnóstico oficial foi feito.</w:t>
      </w:r>
    </w:p>
    <w:p w14:paraId="52886DDB" w14:textId="6D1D1B9D" w:rsidR="00F3596E" w:rsidRPr="00D804F2" w:rsidRDefault="00F3596E" w:rsidP="00545455">
      <w:pPr>
        <w:widowControl/>
        <w:numPr>
          <w:ilvl w:val="0"/>
          <w:numId w:val="18"/>
        </w:numPr>
        <w:autoSpaceDE/>
        <w:autoSpaceDN/>
        <w:spacing w:line="276" w:lineRule="auto"/>
        <w:rPr>
          <w:rFonts w:ascii="Arial" w:hAnsi="Arial" w:cs="Arial"/>
          <w:sz w:val="20"/>
          <w:szCs w:val="20"/>
        </w:rPr>
      </w:pPr>
      <w:r>
        <w:rPr>
          <w:rFonts w:ascii="Arial" w:hAnsi="Arial"/>
          <w:sz w:val="20"/>
        </w:rPr>
        <w:t>13 de abril, pois foi quando o departamento de saúde foi alertado.</w:t>
      </w:r>
    </w:p>
    <w:p w14:paraId="7FCD0A72" w14:textId="77777777" w:rsidR="006F57C1" w:rsidRPr="00D804F2" w:rsidRDefault="006F57C1" w:rsidP="00545455">
      <w:pPr>
        <w:spacing w:line="276" w:lineRule="auto"/>
        <w:rPr>
          <w:sz w:val="20"/>
          <w:szCs w:val="20"/>
        </w:rPr>
      </w:pPr>
    </w:p>
    <w:p w14:paraId="00844D89" w14:textId="77777777" w:rsidR="00D804F2" w:rsidRDefault="00D804F2" w:rsidP="00545455">
      <w:pPr>
        <w:pStyle w:val="Heading4"/>
        <w:spacing w:line="276" w:lineRule="auto"/>
        <w:rPr>
          <w:sz w:val="22"/>
          <w:szCs w:val="22"/>
        </w:rPr>
      </w:pPr>
    </w:p>
    <w:p w14:paraId="69EC85DB" w14:textId="77777777" w:rsidR="00D804F2" w:rsidRDefault="00D804F2" w:rsidP="00545455">
      <w:pPr>
        <w:pStyle w:val="Heading4"/>
        <w:spacing w:line="276" w:lineRule="auto"/>
        <w:rPr>
          <w:sz w:val="22"/>
          <w:szCs w:val="22"/>
        </w:rPr>
      </w:pPr>
    </w:p>
    <w:p w14:paraId="28DA00EE" w14:textId="77777777" w:rsidR="00AB4A8A" w:rsidRDefault="00AB4A8A" w:rsidP="00545455">
      <w:pPr>
        <w:spacing w:line="276" w:lineRule="auto"/>
      </w:pPr>
    </w:p>
    <w:p w14:paraId="44CEBB46" w14:textId="52CFFAAE" w:rsidR="006F57C1" w:rsidRPr="00D804F2" w:rsidRDefault="006F57C1" w:rsidP="00545455">
      <w:pPr>
        <w:pStyle w:val="Heading4"/>
        <w:spacing w:line="276" w:lineRule="auto"/>
        <w:rPr>
          <w:sz w:val="22"/>
          <w:szCs w:val="22"/>
        </w:rPr>
      </w:pPr>
      <w:r>
        <w:rPr>
          <w:sz w:val="22"/>
        </w:rPr>
        <w:lastRenderedPageBreak/>
        <w:t>Data de notificação</w:t>
      </w:r>
    </w:p>
    <w:p w14:paraId="5763C199" w14:textId="2D1AC2C7" w:rsidR="006F57C1" w:rsidRPr="00D804F2" w:rsidRDefault="00F3596E" w:rsidP="00545455">
      <w:pPr>
        <w:pStyle w:val="BodyText"/>
        <w:spacing w:line="276" w:lineRule="auto"/>
      </w:pPr>
      <w:r>
        <w:t xml:space="preserve">Uma equipe local de vigilância de saúde pública incorporou “investigações de rumores” em suas práticas de vigilância baseadas em eventos. Um dos membros da equipe faz parte de um grande grupo do WhatsApp que conversa principalmente sobre atividades e eventos locais para crianças. Na terça-feira, 8 de setembro, uma integrante enviou uma mensagem sobre o fechamento da creche de seu filho por alguns dias (desde sexta-feira, 4 de setembro) porque “todo mundo está com diarreia”. Houve uma grande onda de mensagens de outros pais cujos filhos frequentavam a mesma creche e cujos filhos estavam doentes, além de outras mensagens de pais que diziam que seus filhos estavam bem. Houve outras mensagens sobre como não era diarreia, mas vômito. Houve outras mensagens também dizendo que apenas os professores ficaram doentes. </w:t>
      </w:r>
      <w:proofErr w:type="spellStart"/>
      <w:r>
        <w:t>Jillian</w:t>
      </w:r>
      <w:proofErr w:type="spellEnd"/>
      <w:r>
        <w:t>, a integrante da equipe de vigilância, decidiu investigar os rumores e inseriu as informações no sistema de dados para sinalizar a necessidade de uma investigação assim que ela começasse a trabalhar na quarta-feira, 9 de setembro.</w:t>
      </w:r>
    </w:p>
    <w:p w14:paraId="30EADF69" w14:textId="77777777" w:rsidR="00F3596E" w:rsidRPr="00D804F2" w:rsidRDefault="00F3596E" w:rsidP="00545455">
      <w:pPr>
        <w:spacing w:after="120" w:line="276" w:lineRule="auto"/>
        <w:rPr>
          <w:rFonts w:ascii="Arial" w:hAnsi="Arial" w:cs="Arial"/>
          <w:sz w:val="20"/>
          <w:szCs w:val="20"/>
        </w:rPr>
      </w:pPr>
      <w:r>
        <w:rPr>
          <w:rFonts w:ascii="Arial" w:hAnsi="Arial"/>
          <w:b/>
          <w:sz w:val="20"/>
        </w:rPr>
        <w:t>Qual é a data de notificação?</w:t>
      </w:r>
    </w:p>
    <w:p w14:paraId="3D899CE1" w14:textId="08604B63" w:rsidR="00F3596E" w:rsidRPr="00D804F2" w:rsidRDefault="00F3596E" w:rsidP="00545455">
      <w:pPr>
        <w:widowControl/>
        <w:numPr>
          <w:ilvl w:val="0"/>
          <w:numId w:val="19"/>
        </w:numPr>
        <w:autoSpaceDE/>
        <w:autoSpaceDN/>
        <w:spacing w:line="276" w:lineRule="auto"/>
        <w:rPr>
          <w:rFonts w:ascii="Arial" w:hAnsi="Arial" w:cs="Arial"/>
          <w:sz w:val="20"/>
          <w:szCs w:val="20"/>
        </w:rPr>
      </w:pPr>
      <w:r>
        <w:rPr>
          <w:rFonts w:ascii="Arial" w:hAnsi="Arial"/>
          <w:sz w:val="20"/>
        </w:rPr>
        <w:t>4 de setembro, quando a escola fechou.</w:t>
      </w:r>
    </w:p>
    <w:p w14:paraId="6354467E" w14:textId="1096883A" w:rsidR="00F3596E" w:rsidRPr="00D804F2" w:rsidRDefault="00F3596E" w:rsidP="00545455">
      <w:pPr>
        <w:widowControl/>
        <w:numPr>
          <w:ilvl w:val="0"/>
          <w:numId w:val="19"/>
        </w:numPr>
        <w:autoSpaceDE/>
        <w:autoSpaceDN/>
        <w:spacing w:line="276" w:lineRule="auto"/>
        <w:rPr>
          <w:rFonts w:ascii="Arial" w:hAnsi="Arial" w:cs="Arial"/>
          <w:sz w:val="20"/>
          <w:szCs w:val="20"/>
        </w:rPr>
      </w:pPr>
      <w:r>
        <w:rPr>
          <w:rFonts w:ascii="Arial" w:hAnsi="Arial"/>
          <w:sz w:val="20"/>
        </w:rPr>
        <w:t>8 de setembro, quando os rumores começaram no grupo do WhatsApp.</w:t>
      </w:r>
    </w:p>
    <w:p w14:paraId="3321390C" w14:textId="10B93B0B" w:rsidR="00F3596E" w:rsidRPr="00D804F2" w:rsidRDefault="00F3596E" w:rsidP="00545455">
      <w:pPr>
        <w:widowControl/>
        <w:numPr>
          <w:ilvl w:val="0"/>
          <w:numId w:val="19"/>
        </w:numPr>
        <w:autoSpaceDE/>
        <w:autoSpaceDN/>
        <w:spacing w:after="360" w:line="276" w:lineRule="auto"/>
        <w:rPr>
          <w:rFonts w:ascii="Arial" w:hAnsi="Arial" w:cs="Arial"/>
          <w:sz w:val="20"/>
          <w:szCs w:val="20"/>
        </w:rPr>
      </w:pPr>
      <w:r>
        <w:rPr>
          <w:rFonts w:ascii="Arial" w:hAnsi="Arial"/>
          <w:sz w:val="20"/>
        </w:rPr>
        <w:t xml:space="preserve">9 de setembro, quando </w:t>
      </w:r>
      <w:proofErr w:type="spellStart"/>
      <w:r>
        <w:rPr>
          <w:rFonts w:ascii="Arial" w:hAnsi="Arial"/>
          <w:sz w:val="20"/>
        </w:rPr>
        <w:t>Jillian</w:t>
      </w:r>
      <w:proofErr w:type="spellEnd"/>
      <w:r>
        <w:rPr>
          <w:rFonts w:ascii="Arial" w:hAnsi="Arial"/>
          <w:sz w:val="20"/>
        </w:rPr>
        <w:t xml:space="preserve"> inseriu as informações para investigação.</w:t>
      </w:r>
    </w:p>
    <w:p w14:paraId="40703953" w14:textId="465756C9" w:rsidR="006F57C1" w:rsidRPr="00D804F2" w:rsidRDefault="7DE119BC" w:rsidP="00545455">
      <w:pPr>
        <w:pStyle w:val="Heading4"/>
        <w:spacing w:line="276" w:lineRule="auto"/>
        <w:rPr>
          <w:sz w:val="22"/>
          <w:szCs w:val="22"/>
        </w:rPr>
      </w:pPr>
      <w:r w:rsidRPr="7DE119BC">
        <w:rPr>
          <w:sz w:val="22"/>
          <w:szCs w:val="22"/>
        </w:rPr>
        <w:t>Data de conclusão da resposta oportuna</w:t>
      </w:r>
    </w:p>
    <w:p w14:paraId="23A5C46A" w14:textId="383CD930" w:rsidR="006F57C1" w:rsidRPr="00D804F2" w:rsidRDefault="00F3596E" w:rsidP="00545455">
      <w:pPr>
        <w:pStyle w:val="BodyText"/>
        <w:spacing w:line="276" w:lineRule="auto"/>
      </w:pPr>
      <w:r>
        <w:t xml:space="preserve">A equipe de saúde pública do campo de refugiados de </w:t>
      </w:r>
      <w:proofErr w:type="spellStart"/>
      <w:r>
        <w:t>Maidalon</w:t>
      </w:r>
      <w:proofErr w:type="spellEnd"/>
      <w:r>
        <w:t xml:space="preserve"> realiza regularmente rastreios de doenças parasitárias na admissão. Eles normalmente veem uma taxa de positividade de cerca de 3%. Eles geralmente ficam sobrecarregados quando há um fluxo de recém-chegados ou escassez de suprimentos. Em uma dessas ocasiões, em 13 de outubro, eles testaram as amostras do período de três dias anterior. Com esse lote, o técnico de laboratório ficou alarmado porque a taxa de positividade saltou para 8%. Ele alertou seu supervisor. Seu supervisor fez uma consulta à equipe de admissão em 14 de outubro. A equipe de admissão respondeu em 15 de outubro para informar ao supervisor que eles sabiam que um grupo de refugiados estava chegando de uma área com uma infecção parasitária conhecida. Eles trataram preventivamente todos daquele grupo. Posteriormente, eles testaram novamente uma parte do grupo, e todos os testes deram negativo. Em 16 de outubro, o supervisor escreveu um </w:t>
      </w:r>
      <w:proofErr w:type="spellStart"/>
      <w:r>
        <w:t>SitRep</w:t>
      </w:r>
      <w:proofErr w:type="spellEnd"/>
      <w:r>
        <w:t xml:space="preserve"> para registrar os eventos e documentar um nível de avaliação de baixo risco. </w:t>
      </w:r>
    </w:p>
    <w:p w14:paraId="0FA7D39F" w14:textId="1FA93DC1" w:rsidR="006F57C1" w:rsidRPr="00D804F2" w:rsidRDefault="7DE119BC" w:rsidP="00545455">
      <w:pPr>
        <w:spacing w:after="120" w:line="276" w:lineRule="auto"/>
        <w:rPr>
          <w:rFonts w:ascii="Arial" w:hAnsi="Arial" w:cs="Arial"/>
          <w:sz w:val="20"/>
          <w:szCs w:val="20"/>
        </w:rPr>
      </w:pPr>
      <w:r w:rsidRPr="7DE119BC">
        <w:rPr>
          <w:rFonts w:ascii="Arial" w:hAnsi="Arial"/>
          <w:sz w:val="20"/>
          <w:szCs w:val="20"/>
        </w:rPr>
        <w:t xml:space="preserve">Qual é a data de </w:t>
      </w:r>
      <w:r w:rsidRPr="7DE119BC">
        <w:rPr>
          <w:rFonts w:ascii="Arial" w:hAnsi="Arial"/>
          <w:b/>
          <w:bCs/>
          <w:sz w:val="20"/>
          <w:szCs w:val="20"/>
        </w:rPr>
        <w:t>conclusão da ação de resposta oportuna</w:t>
      </w:r>
      <w:r w:rsidRPr="7DE119BC">
        <w:rPr>
          <w:rFonts w:ascii="Arial" w:hAnsi="Arial"/>
          <w:sz w:val="20"/>
          <w:szCs w:val="20"/>
        </w:rPr>
        <w:t>?</w:t>
      </w:r>
    </w:p>
    <w:p w14:paraId="346E411F" w14:textId="435C8815" w:rsidR="00FE335F" w:rsidRPr="00D804F2" w:rsidRDefault="00F3596E" w:rsidP="00545455">
      <w:pPr>
        <w:widowControl/>
        <w:numPr>
          <w:ilvl w:val="0"/>
          <w:numId w:val="20"/>
        </w:numPr>
        <w:autoSpaceDE/>
        <w:autoSpaceDN/>
        <w:spacing w:line="276" w:lineRule="auto"/>
        <w:rPr>
          <w:rFonts w:ascii="Arial" w:hAnsi="Arial" w:cs="Arial"/>
          <w:sz w:val="20"/>
          <w:szCs w:val="20"/>
        </w:rPr>
      </w:pPr>
      <w:r>
        <w:rPr>
          <w:rFonts w:ascii="Arial" w:hAnsi="Arial"/>
          <w:sz w:val="20"/>
        </w:rPr>
        <w:t>13 de outubro, quando o técnico de laboratório alertou seu supervisor.</w:t>
      </w:r>
    </w:p>
    <w:p w14:paraId="04C50B3F" w14:textId="75E3762A" w:rsidR="00FE335F" w:rsidRPr="00D804F2" w:rsidRDefault="00F3596E" w:rsidP="00545455">
      <w:pPr>
        <w:widowControl/>
        <w:numPr>
          <w:ilvl w:val="0"/>
          <w:numId w:val="20"/>
        </w:numPr>
        <w:autoSpaceDE/>
        <w:autoSpaceDN/>
        <w:spacing w:line="276" w:lineRule="auto"/>
        <w:rPr>
          <w:rFonts w:ascii="Arial" w:hAnsi="Arial" w:cs="Arial"/>
          <w:sz w:val="20"/>
          <w:szCs w:val="20"/>
        </w:rPr>
      </w:pPr>
      <w:r>
        <w:rPr>
          <w:rFonts w:ascii="Arial" w:hAnsi="Arial"/>
          <w:sz w:val="20"/>
        </w:rPr>
        <w:t>14 de outubro, quando a equipe de admissão foi consultada.</w:t>
      </w:r>
    </w:p>
    <w:p w14:paraId="164D2038" w14:textId="3A16740E" w:rsidR="00FE335F" w:rsidRPr="00D804F2" w:rsidRDefault="00F3596E" w:rsidP="00545455">
      <w:pPr>
        <w:widowControl/>
        <w:numPr>
          <w:ilvl w:val="0"/>
          <w:numId w:val="20"/>
        </w:numPr>
        <w:autoSpaceDE/>
        <w:autoSpaceDN/>
        <w:spacing w:line="276" w:lineRule="auto"/>
        <w:rPr>
          <w:rFonts w:ascii="Arial" w:hAnsi="Arial" w:cs="Arial"/>
          <w:sz w:val="20"/>
          <w:szCs w:val="20"/>
        </w:rPr>
      </w:pPr>
      <w:r>
        <w:rPr>
          <w:rFonts w:ascii="Arial" w:hAnsi="Arial"/>
          <w:sz w:val="20"/>
        </w:rPr>
        <w:t>15 de outubro, quando a equipe de admissão respondeu.</w:t>
      </w:r>
    </w:p>
    <w:p w14:paraId="27D9BDE4" w14:textId="39CD7F70" w:rsidR="00FE335F" w:rsidRPr="00D804F2" w:rsidRDefault="00F3596E" w:rsidP="00545455">
      <w:pPr>
        <w:numPr>
          <w:ilvl w:val="0"/>
          <w:numId w:val="20"/>
        </w:numPr>
        <w:spacing w:line="276" w:lineRule="auto"/>
        <w:rPr>
          <w:rFonts w:ascii="Arial" w:hAnsi="Arial" w:cs="Arial"/>
          <w:sz w:val="20"/>
          <w:szCs w:val="20"/>
        </w:rPr>
      </w:pPr>
      <w:r>
        <w:rPr>
          <w:rFonts w:ascii="Arial" w:hAnsi="Arial"/>
          <w:sz w:val="20"/>
        </w:rPr>
        <w:t xml:space="preserve">16 de outubro, quando o </w:t>
      </w:r>
      <w:proofErr w:type="spellStart"/>
      <w:r>
        <w:rPr>
          <w:rFonts w:ascii="Arial" w:hAnsi="Arial"/>
          <w:sz w:val="20"/>
        </w:rPr>
        <w:t>SitRep</w:t>
      </w:r>
      <w:proofErr w:type="spellEnd"/>
      <w:r>
        <w:rPr>
          <w:rFonts w:ascii="Arial" w:hAnsi="Arial"/>
          <w:sz w:val="20"/>
        </w:rPr>
        <w:t xml:space="preserve"> foi publicado, e o nível de avaliação foi considerado baixo.</w:t>
      </w:r>
    </w:p>
    <w:p w14:paraId="16DB00D5" w14:textId="4684DA82" w:rsidR="00F3596E" w:rsidRPr="00D804F2" w:rsidRDefault="00F3596E" w:rsidP="00545455">
      <w:pPr>
        <w:numPr>
          <w:ilvl w:val="0"/>
          <w:numId w:val="20"/>
        </w:numPr>
        <w:spacing w:line="276" w:lineRule="auto"/>
        <w:rPr>
          <w:rFonts w:ascii="Arial" w:hAnsi="Arial" w:cs="Arial"/>
          <w:sz w:val="20"/>
          <w:szCs w:val="20"/>
        </w:rPr>
      </w:pPr>
      <w:r>
        <w:rPr>
          <w:rFonts w:ascii="Arial" w:hAnsi="Arial"/>
          <w:sz w:val="20"/>
        </w:rPr>
        <w:t>Não há data porque não houve investigação ou resposta oficial.</w:t>
      </w:r>
    </w:p>
    <w:p w14:paraId="721470C6" w14:textId="77777777" w:rsidR="00FE335F" w:rsidRPr="00D804F2" w:rsidRDefault="00FE335F" w:rsidP="00545455">
      <w:pPr>
        <w:spacing w:line="276" w:lineRule="auto"/>
        <w:rPr>
          <w:rFonts w:ascii="Arial" w:hAnsi="Arial" w:cs="Arial"/>
          <w:sz w:val="20"/>
          <w:szCs w:val="20"/>
          <w:vertAlign w:val="superscript"/>
        </w:rPr>
      </w:pPr>
    </w:p>
    <w:p w14:paraId="1328222D" w14:textId="5351637F" w:rsidR="003518DB" w:rsidRPr="00D804F2" w:rsidRDefault="003518DB" w:rsidP="00545455">
      <w:pPr>
        <w:spacing w:line="276" w:lineRule="auto"/>
      </w:pPr>
    </w:p>
    <w:sectPr w:rsidR="003518DB" w:rsidRPr="00D804F2" w:rsidSect="0021781B">
      <w:headerReference w:type="default" r:id="rId11"/>
      <w:footerReference w:type="default" r:id="rId12"/>
      <w:headerReference w:type="first" r:id="rId13"/>
      <w:footerReference w:type="first" r:id="rId14"/>
      <w:pgSz w:w="11910" w:h="16840"/>
      <w:pgMar w:top="1575" w:right="960" w:bottom="600" w:left="1090" w:header="690" w:footer="40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31D08" w14:textId="77777777" w:rsidR="003F29FC" w:rsidRDefault="003F29FC">
      <w:r>
        <w:separator/>
      </w:r>
    </w:p>
  </w:endnote>
  <w:endnote w:type="continuationSeparator" w:id="0">
    <w:p w14:paraId="554AE2D0" w14:textId="77777777" w:rsidR="003F29FC" w:rsidRDefault="003F29FC">
      <w:r>
        <w:continuationSeparator/>
      </w:r>
    </w:p>
  </w:endnote>
  <w:endnote w:type="continuationNotice" w:id="1">
    <w:p w14:paraId="644943E3" w14:textId="77777777" w:rsidR="003F29FC" w:rsidRDefault="003F29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ublicSans-Thin">
    <w:altName w:val="Calibri"/>
    <w:panose1 w:val="020B0604020202020204"/>
    <w:charset w:val="4D"/>
    <w:family w:val="auto"/>
    <w:pitch w:val="variable"/>
    <w:sig w:usb0="A00000FF" w:usb1="4000205B" w:usb2="00000000" w:usb3="00000000" w:csb0="00000193" w:csb1="00000000"/>
  </w:font>
  <w:font w:name="Calibri">
    <w:panose1 w:val="020F0502020204030204"/>
    <w:charset w:val="00"/>
    <w:family w:val="swiss"/>
    <w:pitch w:val="variable"/>
    <w:sig w:usb0="E0002AFF" w:usb1="C000247B" w:usb2="00000009" w:usb3="00000000" w:csb0="000001FF" w:csb1="00000000"/>
  </w:font>
  <w:font w:name="BarlowCondensed-SemiBold">
    <w:panose1 w:val="020B0604020202020204"/>
    <w:charset w:val="4D"/>
    <w:family w:val="auto"/>
    <w:pitch w:val="variable"/>
    <w:sig w:usb0="20000007" w:usb1="00000000"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6D3C5" w14:textId="47CAD7DF" w:rsidR="008F1ABC" w:rsidRDefault="008D269C" w:rsidP="00433B5C">
    <w:pPr>
      <w:pStyle w:val="BodyText"/>
      <w:tabs>
        <w:tab w:val="right" w:pos="9414"/>
      </w:tabs>
    </w:pPr>
    <w:r>
      <w:rPr>
        <w:noProof/>
      </w:rPr>
      <mc:AlternateContent>
        <mc:Choice Requires="wps">
          <w:drawing>
            <wp:anchor distT="0" distB="0" distL="114300" distR="114300" simplePos="0" relativeHeight="251658240" behindDoc="1" locked="0" layoutInCell="1" allowOverlap="1" wp14:anchorId="29DF574A" wp14:editId="5A283788">
              <wp:simplePos x="0" y="0"/>
              <wp:positionH relativeFrom="page">
                <wp:posOffset>6950075</wp:posOffset>
              </wp:positionH>
              <wp:positionV relativeFrom="page">
                <wp:posOffset>10293985</wp:posOffset>
              </wp:positionV>
              <wp:extent cx="219456" cy="146304"/>
              <wp:effectExtent l="0" t="0" r="9525" b="6350"/>
              <wp:wrapNone/>
              <wp:docPr id="57" name="docshape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9456" cy="146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30610" w14:textId="77777777" w:rsidR="008F1ABC" w:rsidRDefault="000C75CE">
                          <w:pPr>
                            <w:spacing w:before="20"/>
                            <w:ind w:left="60"/>
                            <w:rPr>
                              <w:sz w:val="16"/>
                            </w:rPr>
                          </w:pPr>
                          <w:r>
                            <w:rPr>
                              <w:color w:val="6D6E71"/>
                              <w:sz w:val="16"/>
                            </w:rPr>
                            <w:fldChar w:fldCharType="begin"/>
                          </w:r>
                          <w:r>
                            <w:rPr>
                              <w:color w:val="6D6E71"/>
                              <w:sz w:val="16"/>
                            </w:rPr>
                            <w:instrText xml:space="preserve"> PAGE </w:instrText>
                          </w:r>
                          <w:r>
                            <w:rPr>
                              <w:color w:val="6D6E71"/>
                              <w:sz w:val="16"/>
                            </w:rPr>
                            <w:fldChar w:fldCharType="separate"/>
                          </w:r>
                          <w:r>
                            <w:rPr>
                              <w:color w:val="6D6E71"/>
                              <w:sz w:val="16"/>
                            </w:rPr>
                            <w:t>35</w:t>
                          </w:r>
                          <w:r>
                            <w:rPr>
                              <w:color w:val="6D6E71"/>
                              <w:sz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type id="_x0000_t202" coordsize="21600,21600" o:spt="202" path="m,l,21600r21600,l21600,xe" w14:anchorId="29DF574A">
              <v:stroke joinstyle="miter"/>
              <v:path gradientshapeok="t" o:connecttype="rect"/>
            </v:shapetype>
            <v:shape id="docshape49" style="position:absolute;margin-left:547.25pt;margin-top:810.55pt;width:17.3pt;height:1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">
              <v:path arrowok="t"/>
              <v:textbox inset="0,0,0,0">
                <w:txbxContent>
                  <w:p w:rsidR="008F1ABC" w:rsidRDefault="000C75CE" w14:paraId="57630610" w14:textId="77777777">
                    <w:pPr>
                      <w:spacing w:before="20"/>
                      <w:ind w:left="60"/>
                      <w:rPr>
                        <w:sz w:val="16"/>
                      </w:rPr>
                    </w:pPr>
                    <w:r>
                      <w:rPr>
                        <w:color w:val="6D6E71"/>
                        <w:sz w:val="16"/>
                      </w:rPr>
                      <w:fldChar w:fldCharType="begin"/>
                    </w:r>
                    <w:r>
                      <w:rPr>
                        <w:color w:val="6D6E71"/>
                        <w:sz w:val="16"/>
                      </w:rPr>
                      <w:instrText xml:space="preserve"> PAGE </w:instrText>
                    </w:r>
                    <w:r>
                      <w:rPr>
                        <w:color w:val="6D6E71"/>
                        <w:sz w:val="16"/>
                      </w:rPr>
                      <w:fldChar w:fldCharType="separate"/>
                    </w:r>
                    <w:r>
                      <w:rPr>
                        <w:color w:val="6D6E71"/>
                        <w:sz w:val="16"/>
                      </w:rPr>
                      <w:t>35</w:t>
                    </w:r>
                    <w:r>
                      <w:rPr>
                        <w:color w:val="6D6E71"/>
                        <w:sz w:val="16"/>
                      </w:rPr>
                      <w:fldChar w:fldCharType="end"/>
                    </w:r>
                  </w:p>
                </w:txbxContent>
              </v:textbox>
              <w10:wrap anchorx="page" anchory="page"/>
            </v:shape>
          </w:pict>
        </mc:Fallback>
      </mc:AlternateContent>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7CE8" w14:textId="5765B7CF" w:rsidR="007416C9" w:rsidRPr="0033349A" w:rsidRDefault="007416C9" w:rsidP="007416C9">
    <w:pPr>
      <w:pStyle w:val="Footer"/>
      <w:jc w:val="right"/>
      <w:rPr>
        <w:sz w:val="13"/>
        <w:szCs w:val="13"/>
      </w:rPr>
    </w:pPr>
    <w:r>
      <w:rPr>
        <w:sz w:val="13"/>
      </w:rPr>
      <w:t>Secretaria do Programa</w:t>
    </w:r>
  </w:p>
  <w:p w14:paraId="39C8CB47" w14:textId="3B6A214E" w:rsidR="007416C9" w:rsidRDefault="007416C9" w:rsidP="007416C9">
    <w:pPr>
      <w:pStyle w:val="Footer"/>
      <w:jc w:val="right"/>
    </w:pPr>
    <w:r>
      <w:rPr>
        <w:noProof/>
      </w:rPr>
      <w:drawing>
        <wp:inline distT="0" distB="0" distL="0" distR="0" wp14:anchorId="68891F04" wp14:editId="5946126D">
          <wp:extent cx="731075" cy="255040"/>
          <wp:effectExtent l="0" t="0" r="0" b="0"/>
          <wp:docPr id="3" name="Picture 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medium confidence"/>
                  <pic:cNvPicPr/>
                </pic:nvPicPr>
                <pic:blipFill rotWithShape="1">
                  <a:blip r:embed="rId1">
                    <a:extLst>
                      <a:ext uri="{28A0092B-C50C-407E-A947-70E740481C1C}">
                        <a14:useLocalDpi xmlns:a14="http://schemas.microsoft.com/office/drawing/2010/main" val="0"/>
                      </a:ext>
                    </a:extLst>
                  </a:blip>
                  <a:srcRect l="9181" t="21283" r="11910" b="15686"/>
                  <a:stretch/>
                </pic:blipFill>
                <pic:spPr bwMode="auto">
                  <a:xfrm>
                    <a:off x="0" y="0"/>
                    <a:ext cx="834408" cy="291088"/>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0E9F9" w14:textId="77777777" w:rsidR="003F29FC" w:rsidRPr="00086F3A" w:rsidRDefault="003F29FC" w:rsidP="0055419F">
      <w:pPr>
        <w:tabs>
          <w:tab w:val="left" w:pos="1980"/>
        </w:tabs>
        <w:rPr>
          <w:color w:val="98BAD1" w:themeColor="background2" w:themeShade="BF"/>
        </w:rPr>
      </w:pPr>
      <w:r w:rsidRPr="00086F3A">
        <w:rPr>
          <w:rFonts w:ascii="Symbol" w:eastAsia="Symbol" w:hAnsi="Symbol" w:cs="Symbol"/>
          <w:color w:val="98BAD1" w:themeColor="background2" w:themeShade="BF"/>
        </w:rPr>
        <w:t>¾¾¾¾</w:t>
      </w:r>
    </w:p>
  </w:footnote>
  <w:footnote w:type="continuationSeparator" w:id="0">
    <w:p w14:paraId="00520C26" w14:textId="77777777" w:rsidR="003F29FC" w:rsidRDefault="003F29FC">
      <w:r>
        <w:continuationSeparator/>
      </w:r>
    </w:p>
  </w:footnote>
  <w:footnote w:type="continuationNotice" w:id="1">
    <w:p w14:paraId="7342565F" w14:textId="77777777" w:rsidR="003F29FC" w:rsidRDefault="003F29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F032" w14:textId="78E3E81A" w:rsidR="00F27AC5" w:rsidRPr="00415E72" w:rsidRDefault="006F57C1" w:rsidP="009948C7">
    <w:pPr>
      <w:spacing w:before="20"/>
      <w:rPr>
        <w:rFonts w:ascii="Arial" w:hAnsi="Arial" w:cs="Arial"/>
        <w:b/>
        <w:color w:val="3BB041" w:themeColor="accent1"/>
        <w:sz w:val="15"/>
        <w:szCs w:val="15"/>
      </w:rPr>
    </w:pPr>
    <w:r>
      <w:rPr>
        <w:rFonts w:ascii="Arial" w:hAnsi="Arial"/>
        <w:b/>
        <w:color w:val="3BB041" w:themeColor="accent1"/>
        <w:sz w:val="15"/>
      </w:rPr>
      <w:t>Atividade de identificação de datas de marcos do 7-1-7</w:t>
    </w:r>
  </w:p>
  <w:p w14:paraId="7287AC93" w14:textId="59F48687" w:rsidR="005E70AC" w:rsidRPr="00276714" w:rsidRDefault="005E70AC" w:rsidP="009948C7">
    <w:pPr>
      <w:spacing w:before="20"/>
      <w:rPr>
        <w:b/>
        <w:sz w:val="18"/>
      </w:rPr>
    </w:pPr>
    <w:r>
      <w:rPr>
        <w:noProof/>
      </w:rPr>
      <mc:AlternateContent>
        <mc:Choice Requires="wps">
          <w:drawing>
            <wp:anchor distT="0" distB="0" distL="114300" distR="114300" simplePos="0" relativeHeight="251658241" behindDoc="1" locked="0" layoutInCell="1" allowOverlap="1" wp14:anchorId="14D9BE17" wp14:editId="63577AB6">
              <wp:simplePos x="0" y="0"/>
              <wp:positionH relativeFrom="margin">
                <wp:posOffset>0</wp:posOffset>
              </wp:positionH>
              <wp:positionV relativeFrom="page">
                <wp:posOffset>697067</wp:posOffset>
              </wp:positionV>
              <wp:extent cx="6400800" cy="0"/>
              <wp:effectExtent l="0" t="0" r="12700" b="1270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w:pict w14:anchorId="08798122">
            <v:line id="Line 25" style="position:absolute;z-index:-2515671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2E2FA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9BB5" w14:textId="54065BA1" w:rsidR="0021781B" w:rsidRPr="00022177" w:rsidRDefault="002C4E83" w:rsidP="0021781B">
    <w:pPr>
      <w:pStyle w:val="Header"/>
      <w:tabs>
        <w:tab w:val="clear" w:pos="9810"/>
        <w:tab w:val="right" w:pos="9860"/>
      </w:tabs>
      <w:rPr>
        <w:rStyle w:val="Heading7Char"/>
      </w:rPr>
    </w:pPr>
    <w:r>
      <w:rPr>
        <w:noProof/>
      </w:rPr>
      <w:drawing>
        <wp:inline distT="0" distB="0" distL="0" distR="0" wp14:anchorId="0EC37BB9" wp14:editId="5A3FBD55">
          <wp:extent cx="1778977" cy="287373"/>
          <wp:effectExtent l="0" t="0" r="0" b="508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tab/>
    </w:r>
    <w:r>
      <w:tab/>
    </w:r>
    <w:hyperlink r:id="rId2" w:history="1">
      <w:r>
        <w:rPr>
          <w:rStyle w:val="Heading7Char"/>
        </w:rPr>
        <w:t>717alliance.org</w:t>
      </w:r>
    </w:hyperlink>
  </w:p>
  <w:p w14:paraId="16CD7015" w14:textId="6251A32E" w:rsidR="000511FA" w:rsidRDefault="000511FA" w:rsidP="0021781B">
    <w:pPr>
      <w:pStyle w:val="Header"/>
      <w:tabs>
        <w:tab w:val="clear" w:pos="9810"/>
        <w:tab w:val="right" w:pos="9860"/>
      </w:tabs>
      <w:rPr>
        <w:b/>
        <w:bCs/>
      </w:rPr>
    </w:pPr>
  </w:p>
  <w:p w14:paraId="70EDF579" w14:textId="35E007C4" w:rsidR="000511FA" w:rsidRDefault="000511FA" w:rsidP="0021781B">
    <w:pPr>
      <w:pStyle w:val="Header"/>
      <w:tabs>
        <w:tab w:val="clear" w:pos="9810"/>
        <w:tab w:val="right" w:pos="9860"/>
      </w:tabs>
    </w:pPr>
    <w:r>
      <w:rPr>
        <w:noProof/>
      </w:rPr>
      <mc:AlternateContent>
        <mc:Choice Requires="wps">
          <w:drawing>
            <wp:anchor distT="0" distB="0" distL="114300" distR="114300" simplePos="0" relativeHeight="251658242" behindDoc="0" locked="0" layoutInCell="1" allowOverlap="1" wp14:anchorId="6E96BF18" wp14:editId="652518AF">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xmlns:pic="http://schemas.openxmlformats.org/drawingml/2006/picture" xmlns:a14="http://schemas.microsoft.com/office/drawing/2010/main">
          <w:pict w14:anchorId="080F5F18">
            <v:line id="Straight Connector 5" style="position:absolute;z-index:251750400;visibility:visible;mso-wrap-style:square;mso-wrap-distance-left:9pt;mso-wrap-distance-top:0;mso-wrap-distance-right:9pt;mso-wrap-distance-bottom:0;mso-position-horizontal:absolute;mso-position-horizontal-relative:text;mso-position-vertical:absolute;mso-position-vertical-relative:text" o:spid="_x0000_s1026" strokecolor="#d8d8d8 [2732]" strokeweight="1pt" from="-.05pt,3.2pt" to="492.7pt,3.2pt" w14:anchorId="42D7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">
              <v:stroke joinstyle="miter"/>
            </v:line>
          </w:pict>
        </mc:Fallback>
      </mc:AlternateContent>
    </w:r>
  </w:p>
  <w:p w14:paraId="7C5BBC8A" w14:textId="42BDA770" w:rsidR="0021781B" w:rsidRDefault="0021781B" w:rsidP="0021781B">
    <w:pPr>
      <w:pStyle w:val="Header"/>
      <w:tabs>
        <w:tab w:val="clear" w:pos="4680"/>
        <w:tab w:val="clear" w:pos="9810"/>
        <w:tab w:val="left" w:pos="803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77F30"/>
    <w:multiLevelType w:val="hybridMultilevel"/>
    <w:tmpl w:val="964EA4A8"/>
    <w:lvl w:ilvl="0" w:tplc="569057C8">
      <w:start w:val="1"/>
      <w:numFmt w:val="decimal"/>
      <w:pStyle w:val="BoxChartNumberParagraph"/>
      <w:lvlText w:val="%1."/>
      <w:lvlJc w:val="left"/>
      <w:pPr>
        <w:ind w:left="475" w:hanging="259"/>
      </w:pPr>
      <w:rPr>
        <w:rFonts w:ascii="Arial" w:hAnsi="Arial" w:hint="default"/>
        <w:b w:val="0"/>
        <w:i w:val="0"/>
        <w:color w:val="6577BA"/>
        <w:sz w:val="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037EE"/>
    <w:multiLevelType w:val="hybridMultilevel"/>
    <w:tmpl w:val="DB4EE824"/>
    <w:lvl w:ilvl="0" w:tplc="342A8A08">
      <w:start w:val="1"/>
      <w:numFmt w:val="upperLetter"/>
      <w:lvlText w:val="%1."/>
      <w:lvlJc w:val="left"/>
      <w:pPr>
        <w:tabs>
          <w:tab w:val="num" w:pos="720"/>
        </w:tabs>
        <w:ind w:left="720" w:hanging="360"/>
      </w:pPr>
    </w:lvl>
    <w:lvl w:ilvl="1" w:tplc="F42832CE" w:tentative="1">
      <w:start w:val="1"/>
      <w:numFmt w:val="upperLetter"/>
      <w:lvlText w:val="%2."/>
      <w:lvlJc w:val="left"/>
      <w:pPr>
        <w:tabs>
          <w:tab w:val="num" w:pos="1440"/>
        </w:tabs>
        <w:ind w:left="1440" w:hanging="360"/>
      </w:pPr>
    </w:lvl>
    <w:lvl w:ilvl="2" w:tplc="7B6A2C78" w:tentative="1">
      <w:start w:val="1"/>
      <w:numFmt w:val="upperLetter"/>
      <w:lvlText w:val="%3."/>
      <w:lvlJc w:val="left"/>
      <w:pPr>
        <w:tabs>
          <w:tab w:val="num" w:pos="2160"/>
        </w:tabs>
        <w:ind w:left="2160" w:hanging="360"/>
      </w:pPr>
    </w:lvl>
    <w:lvl w:ilvl="3" w:tplc="4D78718A" w:tentative="1">
      <w:start w:val="1"/>
      <w:numFmt w:val="upperLetter"/>
      <w:lvlText w:val="%4."/>
      <w:lvlJc w:val="left"/>
      <w:pPr>
        <w:tabs>
          <w:tab w:val="num" w:pos="2880"/>
        </w:tabs>
        <w:ind w:left="2880" w:hanging="360"/>
      </w:pPr>
    </w:lvl>
    <w:lvl w:ilvl="4" w:tplc="492A3ADA" w:tentative="1">
      <w:start w:val="1"/>
      <w:numFmt w:val="upperLetter"/>
      <w:lvlText w:val="%5."/>
      <w:lvlJc w:val="left"/>
      <w:pPr>
        <w:tabs>
          <w:tab w:val="num" w:pos="3600"/>
        </w:tabs>
        <w:ind w:left="3600" w:hanging="360"/>
      </w:pPr>
    </w:lvl>
    <w:lvl w:ilvl="5" w:tplc="34DE75C8" w:tentative="1">
      <w:start w:val="1"/>
      <w:numFmt w:val="upperLetter"/>
      <w:lvlText w:val="%6."/>
      <w:lvlJc w:val="left"/>
      <w:pPr>
        <w:tabs>
          <w:tab w:val="num" w:pos="4320"/>
        </w:tabs>
        <w:ind w:left="4320" w:hanging="360"/>
      </w:pPr>
    </w:lvl>
    <w:lvl w:ilvl="6" w:tplc="018A60FC" w:tentative="1">
      <w:start w:val="1"/>
      <w:numFmt w:val="upperLetter"/>
      <w:lvlText w:val="%7."/>
      <w:lvlJc w:val="left"/>
      <w:pPr>
        <w:tabs>
          <w:tab w:val="num" w:pos="5040"/>
        </w:tabs>
        <w:ind w:left="5040" w:hanging="360"/>
      </w:pPr>
    </w:lvl>
    <w:lvl w:ilvl="7" w:tplc="3424B944" w:tentative="1">
      <w:start w:val="1"/>
      <w:numFmt w:val="upperLetter"/>
      <w:lvlText w:val="%8."/>
      <w:lvlJc w:val="left"/>
      <w:pPr>
        <w:tabs>
          <w:tab w:val="num" w:pos="5760"/>
        </w:tabs>
        <w:ind w:left="5760" w:hanging="360"/>
      </w:pPr>
    </w:lvl>
    <w:lvl w:ilvl="8" w:tplc="E0A4749A" w:tentative="1">
      <w:start w:val="1"/>
      <w:numFmt w:val="upperLetter"/>
      <w:lvlText w:val="%9."/>
      <w:lvlJc w:val="left"/>
      <w:pPr>
        <w:tabs>
          <w:tab w:val="num" w:pos="6480"/>
        </w:tabs>
        <w:ind w:left="6480" w:hanging="360"/>
      </w:pPr>
    </w:lvl>
  </w:abstractNum>
  <w:abstractNum w:abstractNumId="2" w15:restartNumberingAfterBreak="0">
    <w:nsid w:val="17AB34F2"/>
    <w:multiLevelType w:val="hybridMultilevel"/>
    <w:tmpl w:val="E1FE4A36"/>
    <w:lvl w:ilvl="0" w:tplc="91503D64">
      <w:start w:val="1"/>
      <w:numFmt w:val="bullet"/>
      <w:lvlText w:val=""/>
      <w:lvlJc w:val="left"/>
      <w:pPr>
        <w:ind w:left="720" w:hanging="360"/>
      </w:pPr>
      <w:rPr>
        <w:rFonts w:ascii="Symbol" w:hAnsi="Symbol" w:hint="default"/>
        <w:color w:val="00B05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C29038D"/>
    <w:multiLevelType w:val="multilevel"/>
    <w:tmpl w:val="6A70CC6A"/>
    <w:styleLink w:val="CurrentList1"/>
    <w:lvl w:ilvl="0">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1">
      <w:numFmt w:val="bullet"/>
      <w:lvlText w:val="•"/>
      <w:lvlJc w:val="left"/>
      <w:pPr>
        <w:ind w:left="1499" w:hanging="181"/>
      </w:pPr>
      <w:rPr>
        <w:rFonts w:hint="default"/>
        <w:lang w:val="en-US" w:eastAsia="en-US" w:bidi="ar-SA"/>
      </w:rPr>
    </w:lvl>
    <w:lvl w:ilvl="2">
      <w:numFmt w:val="bullet"/>
      <w:lvlText w:val="•"/>
      <w:lvlJc w:val="left"/>
      <w:pPr>
        <w:ind w:left="1919" w:hanging="181"/>
      </w:pPr>
      <w:rPr>
        <w:rFonts w:hint="default"/>
        <w:lang w:val="en-US" w:eastAsia="en-US" w:bidi="ar-SA"/>
      </w:rPr>
    </w:lvl>
    <w:lvl w:ilvl="3">
      <w:numFmt w:val="bullet"/>
      <w:lvlText w:val="•"/>
      <w:lvlJc w:val="left"/>
      <w:pPr>
        <w:ind w:left="2338" w:hanging="181"/>
      </w:pPr>
      <w:rPr>
        <w:rFonts w:hint="default"/>
        <w:lang w:val="en-US" w:eastAsia="en-US" w:bidi="ar-SA"/>
      </w:rPr>
    </w:lvl>
    <w:lvl w:ilvl="4">
      <w:numFmt w:val="bullet"/>
      <w:lvlText w:val="•"/>
      <w:lvlJc w:val="left"/>
      <w:pPr>
        <w:ind w:left="2758" w:hanging="181"/>
      </w:pPr>
      <w:rPr>
        <w:rFonts w:hint="default"/>
        <w:lang w:val="en-US" w:eastAsia="en-US" w:bidi="ar-SA"/>
      </w:rPr>
    </w:lvl>
    <w:lvl w:ilvl="5">
      <w:numFmt w:val="bullet"/>
      <w:lvlText w:val="•"/>
      <w:lvlJc w:val="left"/>
      <w:pPr>
        <w:ind w:left="3178" w:hanging="181"/>
      </w:pPr>
      <w:rPr>
        <w:rFonts w:hint="default"/>
        <w:lang w:val="en-US" w:eastAsia="en-US" w:bidi="ar-SA"/>
      </w:rPr>
    </w:lvl>
    <w:lvl w:ilvl="6">
      <w:numFmt w:val="bullet"/>
      <w:lvlText w:val="•"/>
      <w:lvlJc w:val="left"/>
      <w:pPr>
        <w:ind w:left="3597" w:hanging="181"/>
      </w:pPr>
      <w:rPr>
        <w:rFonts w:hint="default"/>
        <w:lang w:val="en-US" w:eastAsia="en-US" w:bidi="ar-SA"/>
      </w:rPr>
    </w:lvl>
    <w:lvl w:ilvl="7">
      <w:numFmt w:val="bullet"/>
      <w:lvlText w:val="•"/>
      <w:lvlJc w:val="left"/>
      <w:pPr>
        <w:ind w:left="4017" w:hanging="181"/>
      </w:pPr>
      <w:rPr>
        <w:rFonts w:hint="default"/>
        <w:lang w:val="en-US" w:eastAsia="en-US" w:bidi="ar-SA"/>
      </w:rPr>
    </w:lvl>
    <w:lvl w:ilvl="8">
      <w:numFmt w:val="bullet"/>
      <w:lvlText w:val="•"/>
      <w:lvlJc w:val="left"/>
      <w:pPr>
        <w:ind w:left="4436" w:hanging="181"/>
      </w:pPr>
      <w:rPr>
        <w:rFonts w:hint="default"/>
        <w:lang w:val="en-US" w:eastAsia="en-US" w:bidi="ar-SA"/>
      </w:rPr>
    </w:lvl>
  </w:abstractNum>
  <w:abstractNum w:abstractNumId="4" w15:restartNumberingAfterBreak="0">
    <w:nsid w:val="2CD645B0"/>
    <w:multiLevelType w:val="hybridMultilevel"/>
    <w:tmpl w:val="7A48AF64"/>
    <w:lvl w:ilvl="0" w:tplc="0DD4BF2A">
      <w:start w:val="1"/>
      <w:numFmt w:val="upperLetter"/>
      <w:lvlText w:val="%1."/>
      <w:lvlJc w:val="left"/>
      <w:pPr>
        <w:tabs>
          <w:tab w:val="num" w:pos="720"/>
        </w:tabs>
        <w:ind w:left="720" w:hanging="360"/>
      </w:pPr>
    </w:lvl>
    <w:lvl w:ilvl="1" w:tplc="2C868E48" w:tentative="1">
      <w:start w:val="1"/>
      <w:numFmt w:val="upperLetter"/>
      <w:lvlText w:val="%2."/>
      <w:lvlJc w:val="left"/>
      <w:pPr>
        <w:tabs>
          <w:tab w:val="num" w:pos="1440"/>
        </w:tabs>
        <w:ind w:left="1440" w:hanging="360"/>
      </w:pPr>
    </w:lvl>
    <w:lvl w:ilvl="2" w:tplc="EB7474D6" w:tentative="1">
      <w:start w:val="1"/>
      <w:numFmt w:val="upperLetter"/>
      <w:lvlText w:val="%3."/>
      <w:lvlJc w:val="left"/>
      <w:pPr>
        <w:tabs>
          <w:tab w:val="num" w:pos="2160"/>
        </w:tabs>
        <w:ind w:left="2160" w:hanging="360"/>
      </w:pPr>
    </w:lvl>
    <w:lvl w:ilvl="3" w:tplc="A0488680" w:tentative="1">
      <w:start w:val="1"/>
      <w:numFmt w:val="upperLetter"/>
      <w:lvlText w:val="%4."/>
      <w:lvlJc w:val="left"/>
      <w:pPr>
        <w:tabs>
          <w:tab w:val="num" w:pos="2880"/>
        </w:tabs>
        <w:ind w:left="2880" w:hanging="360"/>
      </w:pPr>
    </w:lvl>
    <w:lvl w:ilvl="4" w:tplc="5A1EB5E2" w:tentative="1">
      <w:start w:val="1"/>
      <w:numFmt w:val="upperLetter"/>
      <w:lvlText w:val="%5."/>
      <w:lvlJc w:val="left"/>
      <w:pPr>
        <w:tabs>
          <w:tab w:val="num" w:pos="3600"/>
        </w:tabs>
        <w:ind w:left="3600" w:hanging="360"/>
      </w:pPr>
    </w:lvl>
    <w:lvl w:ilvl="5" w:tplc="3B047DAC" w:tentative="1">
      <w:start w:val="1"/>
      <w:numFmt w:val="upperLetter"/>
      <w:lvlText w:val="%6."/>
      <w:lvlJc w:val="left"/>
      <w:pPr>
        <w:tabs>
          <w:tab w:val="num" w:pos="4320"/>
        </w:tabs>
        <w:ind w:left="4320" w:hanging="360"/>
      </w:pPr>
    </w:lvl>
    <w:lvl w:ilvl="6" w:tplc="B3FC597C" w:tentative="1">
      <w:start w:val="1"/>
      <w:numFmt w:val="upperLetter"/>
      <w:lvlText w:val="%7."/>
      <w:lvlJc w:val="left"/>
      <w:pPr>
        <w:tabs>
          <w:tab w:val="num" w:pos="5040"/>
        </w:tabs>
        <w:ind w:left="5040" w:hanging="360"/>
      </w:pPr>
    </w:lvl>
    <w:lvl w:ilvl="7" w:tplc="6CF8E65E" w:tentative="1">
      <w:start w:val="1"/>
      <w:numFmt w:val="upperLetter"/>
      <w:lvlText w:val="%8."/>
      <w:lvlJc w:val="left"/>
      <w:pPr>
        <w:tabs>
          <w:tab w:val="num" w:pos="5760"/>
        </w:tabs>
        <w:ind w:left="5760" w:hanging="360"/>
      </w:pPr>
    </w:lvl>
    <w:lvl w:ilvl="8" w:tplc="5F247650" w:tentative="1">
      <w:start w:val="1"/>
      <w:numFmt w:val="upperLetter"/>
      <w:lvlText w:val="%9."/>
      <w:lvlJc w:val="left"/>
      <w:pPr>
        <w:tabs>
          <w:tab w:val="num" w:pos="6480"/>
        </w:tabs>
        <w:ind w:left="6480" w:hanging="360"/>
      </w:pPr>
    </w:lvl>
  </w:abstractNum>
  <w:abstractNum w:abstractNumId="5" w15:restartNumberingAfterBreak="0">
    <w:nsid w:val="31BB101E"/>
    <w:multiLevelType w:val="hybridMultilevel"/>
    <w:tmpl w:val="FA94A40A"/>
    <w:lvl w:ilvl="0" w:tplc="401E311E">
      <w:start w:val="1"/>
      <w:numFmt w:val="lowerLetter"/>
      <w:lvlText w:val="%1."/>
      <w:lvlJc w:val="left"/>
      <w:pPr>
        <w:ind w:left="720" w:hanging="360"/>
      </w:pPr>
      <w:rPr>
        <w:rFonts w:hint="default"/>
        <w:color w:val="3D9D45"/>
      </w:r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6" w15:restartNumberingAfterBreak="0">
    <w:nsid w:val="38E1456B"/>
    <w:multiLevelType w:val="hybridMultilevel"/>
    <w:tmpl w:val="945AAA4E"/>
    <w:lvl w:ilvl="0" w:tplc="2D742FC4">
      <w:numFmt w:val="bullet"/>
      <w:pStyle w:val="SubBulletListParagraph"/>
      <w:lvlText w:val="•"/>
      <w:lvlJc w:val="left"/>
      <w:pPr>
        <w:ind w:left="815"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137802"/>
    <w:multiLevelType w:val="hybridMultilevel"/>
    <w:tmpl w:val="E744D320"/>
    <w:lvl w:ilvl="0" w:tplc="9C9ED1AA">
      <w:numFmt w:val="bullet"/>
      <w:pStyle w:val="ListParagraph"/>
      <w:lvlText w:val="•"/>
      <w:lvlJc w:val="left"/>
      <w:pPr>
        <w:ind w:left="451" w:hanging="181"/>
      </w:pPr>
      <w:rPr>
        <w:rFonts w:ascii="PublicSans-Thin" w:hAnsi="PublicSans-Thin" w:cs="PublicSans-Thin" w:hint="default"/>
        <w:b w:val="0"/>
        <w:bCs w:val="0"/>
        <w:i w:val="0"/>
        <w:iCs w:val="0"/>
        <w:color w:val="3D9D45"/>
        <w:w w:val="111"/>
        <w:sz w:val="22"/>
        <w:szCs w:val="22"/>
        <w:lang w:val="en-US" w:eastAsia="en-US" w:bidi="ar-SA"/>
      </w:rPr>
    </w:lvl>
    <w:lvl w:ilvl="1" w:tplc="24981EDC">
      <w:numFmt w:val="bullet"/>
      <w:lvlText w:val="•"/>
      <w:lvlJc w:val="left"/>
      <w:pPr>
        <w:ind w:left="1499" w:hanging="181"/>
      </w:pPr>
      <w:rPr>
        <w:rFonts w:hint="default"/>
        <w:lang w:val="en-US" w:eastAsia="en-US" w:bidi="ar-SA"/>
      </w:rPr>
    </w:lvl>
    <w:lvl w:ilvl="2" w:tplc="557611FC">
      <w:numFmt w:val="bullet"/>
      <w:lvlText w:val="•"/>
      <w:lvlJc w:val="left"/>
      <w:pPr>
        <w:ind w:left="1919" w:hanging="181"/>
      </w:pPr>
      <w:rPr>
        <w:rFonts w:hint="default"/>
        <w:lang w:val="en-US" w:eastAsia="en-US" w:bidi="ar-SA"/>
      </w:rPr>
    </w:lvl>
    <w:lvl w:ilvl="3" w:tplc="53FE8CB4">
      <w:numFmt w:val="bullet"/>
      <w:lvlText w:val="•"/>
      <w:lvlJc w:val="left"/>
      <w:pPr>
        <w:ind w:left="2338" w:hanging="181"/>
      </w:pPr>
      <w:rPr>
        <w:rFonts w:hint="default"/>
        <w:lang w:val="en-US" w:eastAsia="en-US" w:bidi="ar-SA"/>
      </w:rPr>
    </w:lvl>
    <w:lvl w:ilvl="4" w:tplc="3A00876A">
      <w:numFmt w:val="bullet"/>
      <w:lvlText w:val="•"/>
      <w:lvlJc w:val="left"/>
      <w:pPr>
        <w:ind w:left="2758" w:hanging="181"/>
      </w:pPr>
      <w:rPr>
        <w:rFonts w:hint="default"/>
        <w:lang w:val="en-US" w:eastAsia="en-US" w:bidi="ar-SA"/>
      </w:rPr>
    </w:lvl>
    <w:lvl w:ilvl="5" w:tplc="93E07150">
      <w:numFmt w:val="bullet"/>
      <w:lvlText w:val="•"/>
      <w:lvlJc w:val="left"/>
      <w:pPr>
        <w:ind w:left="3178" w:hanging="181"/>
      </w:pPr>
      <w:rPr>
        <w:rFonts w:hint="default"/>
        <w:lang w:val="en-US" w:eastAsia="en-US" w:bidi="ar-SA"/>
      </w:rPr>
    </w:lvl>
    <w:lvl w:ilvl="6" w:tplc="ADFC32BA">
      <w:numFmt w:val="bullet"/>
      <w:lvlText w:val="•"/>
      <w:lvlJc w:val="left"/>
      <w:pPr>
        <w:ind w:left="3597" w:hanging="181"/>
      </w:pPr>
      <w:rPr>
        <w:rFonts w:hint="default"/>
        <w:lang w:val="en-US" w:eastAsia="en-US" w:bidi="ar-SA"/>
      </w:rPr>
    </w:lvl>
    <w:lvl w:ilvl="7" w:tplc="7A00C26C">
      <w:numFmt w:val="bullet"/>
      <w:lvlText w:val="•"/>
      <w:lvlJc w:val="left"/>
      <w:pPr>
        <w:ind w:left="4017" w:hanging="181"/>
      </w:pPr>
      <w:rPr>
        <w:rFonts w:hint="default"/>
        <w:lang w:val="en-US" w:eastAsia="en-US" w:bidi="ar-SA"/>
      </w:rPr>
    </w:lvl>
    <w:lvl w:ilvl="8" w:tplc="4A5653A0">
      <w:numFmt w:val="bullet"/>
      <w:lvlText w:val="•"/>
      <w:lvlJc w:val="left"/>
      <w:pPr>
        <w:ind w:left="4436" w:hanging="181"/>
      </w:pPr>
      <w:rPr>
        <w:rFonts w:hint="default"/>
        <w:lang w:val="en-US" w:eastAsia="en-US" w:bidi="ar-SA"/>
      </w:rPr>
    </w:lvl>
  </w:abstractNum>
  <w:abstractNum w:abstractNumId="8" w15:restartNumberingAfterBreak="0">
    <w:nsid w:val="3CB52540"/>
    <w:multiLevelType w:val="hybridMultilevel"/>
    <w:tmpl w:val="27EAC968"/>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9" w15:restartNumberingAfterBreak="0">
    <w:nsid w:val="47D7369C"/>
    <w:multiLevelType w:val="hybridMultilevel"/>
    <w:tmpl w:val="7724078C"/>
    <w:lvl w:ilvl="0" w:tplc="401E311E">
      <w:start w:val="1"/>
      <w:numFmt w:val="lowerLetter"/>
      <w:lvlText w:val="%1."/>
      <w:lvlJc w:val="left"/>
      <w:pPr>
        <w:ind w:left="720" w:hanging="360"/>
      </w:pPr>
      <w:rPr>
        <w:rFonts w:hint="default"/>
        <w:color w:val="3D9D45"/>
      </w:r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10" w15:restartNumberingAfterBreak="0">
    <w:nsid w:val="5D276EC2"/>
    <w:multiLevelType w:val="hybridMultilevel"/>
    <w:tmpl w:val="C3263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214FC5"/>
    <w:multiLevelType w:val="hybridMultilevel"/>
    <w:tmpl w:val="1782239E"/>
    <w:lvl w:ilvl="0" w:tplc="401E311E">
      <w:start w:val="1"/>
      <w:numFmt w:val="lowerLetter"/>
      <w:lvlText w:val="%1."/>
      <w:lvlJc w:val="left"/>
      <w:pPr>
        <w:ind w:left="720" w:hanging="360"/>
      </w:pPr>
      <w:rPr>
        <w:rFonts w:hint="default"/>
        <w:color w:val="3D9D45"/>
      </w:r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12" w15:restartNumberingAfterBreak="0">
    <w:nsid w:val="5FA749F0"/>
    <w:multiLevelType w:val="hybridMultilevel"/>
    <w:tmpl w:val="918882AE"/>
    <w:lvl w:ilvl="0" w:tplc="26F612C2">
      <w:start w:val="1"/>
      <w:numFmt w:val="decimal"/>
      <w:pStyle w:val="RTSLNumberParagraph"/>
      <w:lvlText w:val="%1."/>
      <w:lvlJc w:val="left"/>
      <w:pPr>
        <w:ind w:left="648" w:hanging="360"/>
      </w:pPr>
      <w:rPr>
        <w:rFonts w:ascii="Arial" w:hAnsi="Arial" w:hint="default"/>
        <w:b/>
        <w:i w:val="0"/>
        <w:color w:val="3BB041" w:themeColor="accen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332562"/>
    <w:multiLevelType w:val="multilevel"/>
    <w:tmpl w:val="04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663246D"/>
    <w:multiLevelType w:val="hybridMultilevel"/>
    <w:tmpl w:val="2CEA5C62"/>
    <w:lvl w:ilvl="0" w:tplc="89D403A8">
      <w:start w:val="1"/>
      <w:numFmt w:val="upperLetter"/>
      <w:lvlText w:val="%1."/>
      <w:lvlJc w:val="left"/>
      <w:pPr>
        <w:tabs>
          <w:tab w:val="num" w:pos="720"/>
        </w:tabs>
        <w:ind w:left="720" w:hanging="360"/>
      </w:pPr>
    </w:lvl>
    <w:lvl w:ilvl="1" w:tplc="B6FA0F2A" w:tentative="1">
      <w:start w:val="1"/>
      <w:numFmt w:val="upperLetter"/>
      <w:lvlText w:val="%2."/>
      <w:lvlJc w:val="left"/>
      <w:pPr>
        <w:tabs>
          <w:tab w:val="num" w:pos="1440"/>
        </w:tabs>
        <w:ind w:left="1440" w:hanging="360"/>
      </w:pPr>
    </w:lvl>
    <w:lvl w:ilvl="2" w:tplc="4314D824" w:tentative="1">
      <w:start w:val="1"/>
      <w:numFmt w:val="upperLetter"/>
      <w:lvlText w:val="%3."/>
      <w:lvlJc w:val="left"/>
      <w:pPr>
        <w:tabs>
          <w:tab w:val="num" w:pos="2160"/>
        </w:tabs>
        <w:ind w:left="2160" w:hanging="360"/>
      </w:pPr>
    </w:lvl>
    <w:lvl w:ilvl="3" w:tplc="6BBEC334" w:tentative="1">
      <w:start w:val="1"/>
      <w:numFmt w:val="upperLetter"/>
      <w:lvlText w:val="%4."/>
      <w:lvlJc w:val="left"/>
      <w:pPr>
        <w:tabs>
          <w:tab w:val="num" w:pos="2880"/>
        </w:tabs>
        <w:ind w:left="2880" w:hanging="360"/>
      </w:pPr>
    </w:lvl>
    <w:lvl w:ilvl="4" w:tplc="576893B6" w:tentative="1">
      <w:start w:val="1"/>
      <w:numFmt w:val="upperLetter"/>
      <w:lvlText w:val="%5."/>
      <w:lvlJc w:val="left"/>
      <w:pPr>
        <w:tabs>
          <w:tab w:val="num" w:pos="3600"/>
        </w:tabs>
        <w:ind w:left="3600" w:hanging="360"/>
      </w:pPr>
    </w:lvl>
    <w:lvl w:ilvl="5" w:tplc="40F2F308" w:tentative="1">
      <w:start w:val="1"/>
      <w:numFmt w:val="upperLetter"/>
      <w:lvlText w:val="%6."/>
      <w:lvlJc w:val="left"/>
      <w:pPr>
        <w:tabs>
          <w:tab w:val="num" w:pos="4320"/>
        </w:tabs>
        <w:ind w:left="4320" w:hanging="360"/>
      </w:pPr>
    </w:lvl>
    <w:lvl w:ilvl="6" w:tplc="0B4018CC" w:tentative="1">
      <w:start w:val="1"/>
      <w:numFmt w:val="upperLetter"/>
      <w:lvlText w:val="%7."/>
      <w:lvlJc w:val="left"/>
      <w:pPr>
        <w:tabs>
          <w:tab w:val="num" w:pos="5040"/>
        </w:tabs>
        <w:ind w:left="5040" w:hanging="360"/>
      </w:pPr>
    </w:lvl>
    <w:lvl w:ilvl="7" w:tplc="9C828C48" w:tentative="1">
      <w:start w:val="1"/>
      <w:numFmt w:val="upperLetter"/>
      <w:lvlText w:val="%8."/>
      <w:lvlJc w:val="left"/>
      <w:pPr>
        <w:tabs>
          <w:tab w:val="num" w:pos="5760"/>
        </w:tabs>
        <w:ind w:left="5760" w:hanging="360"/>
      </w:pPr>
    </w:lvl>
    <w:lvl w:ilvl="8" w:tplc="32AEA800" w:tentative="1">
      <w:start w:val="1"/>
      <w:numFmt w:val="upperLetter"/>
      <w:lvlText w:val="%9."/>
      <w:lvlJc w:val="left"/>
      <w:pPr>
        <w:tabs>
          <w:tab w:val="num" w:pos="6480"/>
        </w:tabs>
        <w:ind w:left="6480" w:hanging="360"/>
      </w:pPr>
    </w:lvl>
  </w:abstractNum>
  <w:abstractNum w:abstractNumId="15" w15:restartNumberingAfterBreak="0">
    <w:nsid w:val="69831D29"/>
    <w:multiLevelType w:val="multilevel"/>
    <w:tmpl w:val="04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FB8252C"/>
    <w:multiLevelType w:val="multilevel"/>
    <w:tmpl w:val="04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8897D3A"/>
    <w:multiLevelType w:val="hybridMultilevel"/>
    <w:tmpl w:val="A8DA67DA"/>
    <w:lvl w:ilvl="0" w:tplc="401E311E">
      <w:start w:val="1"/>
      <w:numFmt w:val="lowerLetter"/>
      <w:lvlText w:val="%1."/>
      <w:lvlJc w:val="left"/>
      <w:pPr>
        <w:ind w:left="720" w:hanging="360"/>
      </w:pPr>
      <w:rPr>
        <w:rFonts w:hint="default"/>
        <w:color w:val="3D9D45"/>
      </w:r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18" w15:restartNumberingAfterBreak="0">
    <w:nsid w:val="78897E52"/>
    <w:multiLevelType w:val="hybridMultilevel"/>
    <w:tmpl w:val="E63E5E28"/>
    <w:lvl w:ilvl="0" w:tplc="95348CFC">
      <w:numFmt w:val="bullet"/>
      <w:pStyle w:val="SubBulletBoxChartListParagraph"/>
      <w:lvlText w:val="•"/>
      <w:lvlJc w:val="left"/>
      <w:pPr>
        <w:ind w:left="714"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C30C8F"/>
    <w:multiLevelType w:val="multilevel"/>
    <w:tmpl w:val="5F883F04"/>
    <w:styleLink w:val="CurrentList2"/>
    <w:lvl w:ilvl="0">
      <w:start w:val="1"/>
      <w:numFmt w:val="decimal"/>
      <w:lvlText w:val="%1."/>
      <w:lvlJc w:val="left"/>
      <w:pPr>
        <w:ind w:left="864" w:hanging="360"/>
      </w:pPr>
      <w:rPr>
        <w:rFonts w:ascii="Arial" w:hAnsi="Arial" w:hint="default"/>
        <w:b/>
        <w:i w:val="0"/>
        <w:color w:val="606EA5"/>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7754642">
    <w:abstractNumId w:val="7"/>
  </w:num>
  <w:num w:numId="2" w16cid:durableId="1112288598">
    <w:abstractNumId w:val="0"/>
  </w:num>
  <w:num w:numId="3" w16cid:durableId="1578437548">
    <w:abstractNumId w:val="12"/>
  </w:num>
  <w:num w:numId="4" w16cid:durableId="1696468453">
    <w:abstractNumId w:val="3"/>
  </w:num>
  <w:num w:numId="5" w16cid:durableId="95685334">
    <w:abstractNumId w:val="19"/>
  </w:num>
  <w:num w:numId="6" w16cid:durableId="1068960500">
    <w:abstractNumId w:val="16"/>
  </w:num>
  <w:num w:numId="7" w16cid:durableId="1298486937">
    <w:abstractNumId w:val="15"/>
  </w:num>
  <w:num w:numId="8" w16cid:durableId="299116789">
    <w:abstractNumId w:val="18"/>
  </w:num>
  <w:num w:numId="9" w16cid:durableId="1027371121">
    <w:abstractNumId w:val="13"/>
  </w:num>
  <w:num w:numId="10" w16cid:durableId="2059081940">
    <w:abstractNumId w:val="6"/>
  </w:num>
  <w:num w:numId="11" w16cid:durableId="794831442">
    <w:abstractNumId w:val="8"/>
  </w:num>
  <w:num w:numId="12" w16cid:durableId="2140419601">
    <w:abstractNumId w:val="10"/>
  </w:num>
  <w:num w:numId="13" w16cid:durableId="594561234">
    <w:abstractNumId w:val="4"/>
  </w:num>
  <w:num w:numId="14" w16cid:durableId="1384792216">
    <w:abstractNumId w:val="14"/>
  </w:num>
  <w:num w:numId="15" w16cid:durableId="1402755245">
    <w:abstractNumId w:val="1"/>
  </w:num>
  <w:num w:numId="16" w16cid:durableId="1888834975">
    <w:abstractNumId w:val="2"/>
  </w:num>
  <w:num w:numId="17" w16cid:durableId="989947271">
    <w:abstractNumId w:val="9"/>
  </w:num>
  <w:num w:numId="18" w16cid:durableId="138618224">
    <w:abstractNumId w:val="5"/>
  </w:num>
  <w:num w:numId="19" w16cid:durableId="1898398997">
    <w:abstractNumId w:val="11"/>
  </w:num>
  <w:num w:numId="20" w16cid:durableId="1990673057">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ABC"/>
    <w:rsid w:val="00000BF0"/>
    <w:rsid w:val="00021AA8"/>
    <w:rsid w:val="00022177"/>
    <w:rsid w:val="00022587"/>
    <w:rsid w:val="00031CBD"/>
    <w:rsid w:val="000511FA"/>
    <w:rsid w:val="000653A0"/>
    <w:rsid w:val="0006727E"/>
    <w:rsid w:val="00075A53"/>
    <w:rsid w:val="00086F3A"/>
    <w:rsid w:val="00094308"/>
    <w:rsid w:val="0009471C"/>
    <w:rsid w:val="00097C3C"/>
    <w:rsid w:val="000A1E53"/>
    <w:rsid w:val="000A4DEC"/>
    <w:rsid w:val="000A6887"/>
    <w:rsid w:val="000C531D"/>
    <w:rsid w:val="000C75CE"/>
    <w:rsid w:val="000D3EC6"/>
    <w:rsid w:val="000D6B55"/>
    <w:rsid w:val="000E4269"/>
    <w:rsid w:val="000F1ED9"/>
    <w:rsid w:val="001034B0"/>
    <w:rsid w:val="00142B90"/>
    <w:rsid w:val="00173A6A"/>
    <w:rsid w:val="00186D06"/>
    <w:rsid w:val="001A4541"/>
    <w:rsid w:val="001A75A3"/>
    <w:rsid w:val="001B0BC7"/>
    <w:rsid w:val="001B0F34"/>
    <w:rsid w:val="001E0A08"/>
    <w:rsid w:val="001E0A48"/>
    <w:rsid w:val="0021781B"/>
    <w:rsid w:val="00243AA6"/>
    <w:rsid w:val="0026325B"/>
    <w:rsid w:val="00276714"/>
    <w:rsid w:val="00293342"/>
    <w:rsid w:val="002A4E26"/>
    <w:rsid w:val="002B2F04"/>
    <w:rsid w:val="002C4E83"/>
    <w:rsid w:val="002C6473"/>
    <w:rsid w:val="002D2AF2"/>
    <w:rsid w:val="002D4339"/>
    <w:rsid w:val="002F5ABD"/>
    <w:rsid w:val="003134AB"/>
    <w:rsid w:val="0032095F"/>
    <w:rsid w:val="00333046"/>
    <w:rsid w:val="0033349A"/>
    <w:rsid w:val="003401BA"/>
    <w:rsid w:val="003518DB"/>
    <w:rsid w:val="003539DF"/>
    <w:rsid w:val="00376D6C"/>
    <w:rsid w:val="003771F9"/>
    <w:rsid w:val="003A19A7"/>
    <w:rsid w:val="003D5EC9"/>
    <w:rsid w:val="003E064C"/>
    <w:rsid w:val="003E585C"/>
    <w:rsid w:val="003F29FC"/>
    <w:rsid w:val="004111D8"/>
    <w:rsid w:val="00414600"/>
    <w:rsid w:val="00415E72"/>
    <w:rsid w:val="00422C09"/>
    <w:rsid w:val="00433B5C"/>
    <w:rsid w:val="004436E4"/>
    <w:rsid w:val="00454949"/>
    <w:rsid w:val="00455400"/>
    <w:rsid w:val="004765D5"/>
    <w:rsid w:val="00484BEE"/>
    <w:rsid w:val="00486CE9"/>
    <w:rsid w:val="004A3E79"/>
    <w:rsid w:val="004D1E3C"/>
    <w:rsid w:val="004D2991"/>
    <w:rsid w:val="004E3EF8"/>
    <w:rsid w:val="004F195C"/>
    <w:rsid w:val="0050579B"/>
    <w:rsid w:val="005211DF"/>
    <w:rsid w:val="00530C0F"/>
    <w:rsid w:val="00545455"/>
    <w:rsid w:val="0055419F"/>
    <w:rsid w:val="00570596"/>
    <w:rsid w:val="005753A1"/>
    <w:rsid w:val="0059373D"/>
    <w:rsid w:val="00594C40"/>
    <w:rsid w:val="005A0866"/>
    <w:rsid w:val="005A217D"/>
    <w:rsid w:val="005A7A72"/>
    <w:rsid w:val="005B2F11"/>
    <w:rsid w:val="005B7AE9"/>
    <w:rsid w:val="005C3C52"/>
    <w:rsid w:val="005C61AB"/>
    <w:rsid w:val="005E70AC"/>
    <w:rsid w:val="005E7D01"/>
    <w:rsid w:val="006221AE"/>
    <w:rsid w:val="006706E9"/>
    <w:rsid w:val="006749F0"/>
    <w:rsid w:val="00674AF3"/>
    <w:rsid w:val="006A1623"/>
    <w:rsid w:val="006A2BD3"/>
    <w:rsid w:val="006F57C1"/>
    <w:rsid w:val="00710820"/>
    <w:rsid w:val="0071169E"/>
    <w:rsid w:val="007416C9"/>
    <w:rsid w:val="0078666F"/>
    <w:rsid w:val="007A7C5C"/>
    <w:rsid w:val="007D20CC"/>
    <w:rsid w:val="007E0212"/>
    <w:rsid w:val="0080128D"/>
    <w:rsid w:val="0083098F"/>
    <w:rsid w:val="00831C71"/>
    <w:rsid w:val="0083675F"/>
    <w:rsid w:val="008C398B"/>
    <w:rsid w:val="008D269C"/>
    <w:rsid w:val="008D3E8C"/>
    <w:rsid w:val="008E3E2F"/>
    <w:rsid w:val="008F1ABC"/>
    <w:rsid w:val="008F74CB"/>
    <w:rsid w:val="00907B47"/>
    <w:rsid w:val="0094728F"/>
    <w:rsid w:val="009733F1"/>
    <w:rsid w:val="00981A61"/>
    <w:rsid w:val="00984B3C"/>
    <w:rsid w:val="009948C7"/>
    <w:rsid w:val="009E0CAF"/>
    <w:rsid w:val="009E7DC2"/>
    <w:rsid w:val="009F6219"/>
    <w:rsid w:val="00A14C00"/>
    <w:rsid w:val="00A355F1"/>
    <w:rsid w:val="00A45E0C"/>
    <w:rsid w:val="00A63122"/>
    <w:rsid w:val="00A75377"/>
    <w:rsid w:val="00AB4A8A"/>
    <w:rsid w:val="00AC2913"/>
    <w:rsid w:val="00B06E9E"/>
    <w:rsid w:val="00B10F0B"/>
    <w:rsid w:val="00B11B96"/>
    <w:rsid w:val="00B46A04"/>
    <w:rsid w:val="00B63F79"/>
    <w:rsid w:val="00B753C0"/>
    <w:rsid w:val="00BC2474"/>
    <w:rsid w:val="00C533D5"/>
    <w:rsid w:val="00C62E0E"/>
    <w:rsid w:val="00C67336"/>
    <w:rsid w:val="00C95406"/>
    <w:rsid w:val="00C96BFB"/>
    <w:rsid w:val="00CB7087"/>
    <w:rsid w:val="00CD0BF0"/>
    <w:rsid w:val="00CF0F13"/>
    <w:rsid w:val="00D1628F"/>
    <w:rsid w:val="00D40613"/>
    <w:rsid w:val="00D502FE"/>
    <w:rsid w:val="00D62543"/>
    <w:rsid w:val="00D7002D"/>
    <w:rsid w:val="00D804F2"/>
    <w:rsid w:val="00D863EE"/>
    <w:rsid w:val="00D934F4"/>
    <w:rsid w:val="00DB2C62"/>
    <w:rsid w:val="00DC09BD"/>
    <w:rsid w:val="00DD0129"/>
    <w:rsid w:val="00E02DCE"/>
    <w:rsid w:val="00E05FC6"/>
    <w:rsid w:val="00E06416"/>
    <w:rsid w:val="00E2624F"/>
    <w:rsid w:val="00E33224"/>
    <w:rsid w:val="00E63896"/>
    <w:rsid w:val="00E744B2"/>
    <w:rsid w:val="00E953BA"/>
    <w:rsid w:val="00EA2A97"/>
    <w:rsid w:val="00ED2842"/>
    <w:rsid w:val="00ED4498"/>
    <w:rsid w:val="00EE4D44"/>
    <w:rsid w:val="00EE610F"/>
    <w:rsid w:val="00EE7567"/>
    <w:rsid w:val="00EF20BA"/>
    <w:rsid w:val="00EF30A6"/>
    <w:rsid w:val="00F04B6A"/>
    <w:rsid w:val="00F243D4"/>
    <w:rsid w:val="00F27AC5"/>
    <w:rsid w:val="00F3596E"/>
    <w:rsid w:val="00F55F2B"/>
    <w:rsid w:val="00F70303"/>
    <w:rsid w:val="00F729EB"/>
    <w:rsid w:val="00F96D3D"/>
    <w:rsid w:val="00FA1DE9"/>
    <w:rsid w:val="00FA57C2"/>
    <w:rsid w:val="00FA767E"/>
    <w:rsid w:val="00FB7B57"/>
    <w:rsid w:val="00FE0C6F"/>
    <w:rsid w:val="00FE335F"/>
    <w:rsid w:val="072CF055"/>
    <w:rsid w:val="14DA4508"/>
    <w:rsid w:val="15587EA7"/>
    <w:rsid w:val="1797B1DE"/>
    <w:rsid w:val="1D3EE4EE"/>
    <w:rsid w:val="20F731BE"/>
    <w:rsid w:val="23E59445"/>
    <w:rsid w:val="25D674BC"/>
    <w:rsid w:val="2E1FA5BB"/>
    <w:rsid w:val="365E0A64"/>
    <w:rsid w:val="446C24DD"/>
    <w:rsid w:val="452D8E0A"/>
    <w:rsid w:val="4E1A5407"/>
    <w:rsid w:val="53B22B80"/>
    <w:rsid w:val="5DFFB20F"/>
    <w:rsid w:val="7ADF28DF"/>
    <w:rsid w:val="7DE119BC"/>
    <w:rsid w:val="7E729C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C44BF"/>
  <w15:docId w15:val="{5EE126A1-D9FD-45C1-A419-7B14EAA62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PublicSans-Thin" w:eastAsia="PublicSans-Thin" w:hAnsi="PublicSans-Thin" w:cs="PublicSans-Thin"/>
    </w:rPr>
  </w:style>
  <w:style w:type="paragraph" w:styleId="Heading1">
    <w:name w:val="heading 1"/>
    <w:link w:val="Heading1Char"/>
    <w:uiPriority w:val="9"/>
    <w:qFormat/>
    <w:rsid w:val="002F5ABD"/>
    <w:pPr>
      <w:spacing w:before="100" w:after="240"/>
      <w:outlineLvl w:val="0"/>
    </w:pPr>
    <w:rPr>
      <w:rFonts w:ascii="Arial" w:eastAsia="BarlowCondensed-SemiBold" w:hAnsi="Arial" w:cs="Arial"/>
      <w:b/>
      <w:bCs/>
      <w:color w:val="3BB041" w:themeColor="accent1"/>
      <w:sz w:val="36"/>
      <w:szCs w:val="46"/>
    </w:rPr>
  </w:style>
  <w:style w:type="paragraph" w:styleId="Heading2">
    <w:name w:val="heading 2"/>
    <w:next w:val="BodyText"/>
    <w:autoRedefine/>
    <w:uiPriority w:val="9"/>
    <w:unhideWhenUsed/>
    <w:qFormat/>
    <w:rsid w:val="00C95406"/>
    <w:pPr>
      <w:spacing w:before="240" w:after="120" w:line="288" w:lineRule="auto"/>
      <w:outlineLvl w:val="1"/>
    </w:pPr>
    <w:rPr>
      <w:rFonts w:ascii="Arial" w:eastAsia="PublicSans-Thin" w:hAnsi="Arial" w:cs="Arial"/>
      <w:b/>
      <w:color w:val="3BB041" w:themeColor="accent1"/>
      <w:sz w:val="24"/>
    </w:rPr>
  </w:style>
  <w:style w:type="paragraph" w:styleId="Heading3">
    <w:name w:val="heading 3"/>
    <w:uiPriority w:val="9"/>
    <w:unhideWhenUsed/>
    <w:qFormat/>
    <w:rsid w:val="00C95406"/>
    <w:pPr>
      <w:spacing w:before="240" w:after="120" w:line="288" w:lineRule="auto"/>
      <w:outlineLvl w:val="2"/>
    </w:pPr>
    <w:rPr>
      <w:rFonts w:ascii="Arial" w:eastAsia="PublicSans-Thin" w:hAnsi="Arial" w:cs="Arial"/>
      <w:b/>
      <w:color w:val="618393" w:themeColor="text2"/>
      <w:sz w:val="24"/>
      <w:szCs w:val="18"/>
    </w:rPr>
  </w:style>
  <w:style w:type="paragraph" w:styleId="Heading4">
    <w:name w:val="heading 4"/>
    <w:next w:val="Normal"/>
    <w:link w:val="Heading4Char"/>
    <w:uiPriority w:val="9"/>
    <w:unhideWhenUsed/>
    <w:qFormat/>
    <w:rsid w:val="00E33224"/>
    <w:pPr>
      <w:snapToGrid w:val="0"/>
      <w:spacing w:before="240" w:after="120" w:line="288" w:lineRule="auto"/>
      <w:outlineLvl w:val="3"/>
    </w:pPr>
    <w:rPr>
      <w:rFonts w:ascii="Arial" w:eastAsia="PublicSans-Thin" w:hAnsi="Arial" w:cs="Arial"/>
      <w:b/>
      <w:color w:val="3BB041" w:themeColor="accent1"/>
      <w:sz w:val="20"/>
      <w:szCs w:val="18"/>
    </w:rPr>
  </w:style>
  <w:style w:type="paragraph" w:styleId="Heading5">
    <w:name w:val="heading 5"/>
    <w:basedOn w:val="Heading4"/>
    <w:next w:val="Normal"/>
    <w:link w:val="Heading5Char"/>
    <w:autoRedefine/>
    <w:uiPriority w:val="9"/>
    <w:unhideWhenUsed/>
    <w:qFormat/>
    <w:rsid w:val="001034B0"/>
    <w:pPr>
      <w:widowControl/>
      <w:autoSpaceDE/>
      <w:autoSpaceDN/>
      <w:ind w:left="144" w:right="144"/>
      <w:outlineLvl w:val="4"/>
    </w:pPr>
    <w:rPr>
      <w:color w:val="618393" w:themeColor="text2"/>
    </w:rPr>
  </w:style>
  <w:style w:type="paragraph" w:styleId="Heading6">
    <w:name w:val="heading 6"/>
    <w:basedOn w:val="BodyText"/>
    <w:next w:val="Normal"/>
    <w:link w:val="Heading6Char"/>
    <w:autoRedefine/>
    <w:uiPriority w:val="9"/>
    <w:unhideWhenUsed/>
    <w:qFormat/>
    <w:rsid w:val="002B2F04"/>
    <w:pPr>
      <w:spacing w:before="240" w:after="120"/>
      <w:outlineLvl w:val="5"/>
    </w:pPr>
    <w:rPr>
      <w:b/>
      <w:color w:val="384D56" w:themeColor="text1"/>
      <w:szCs w:val="16"/>
    </w:rPr>
  </w:style>
  <w:style w:type="paragraph" w:styleId="Heading7">
    <w:name w:val="heading 7"/>
    <w:basedOn w:val="Normal"/>
    <w:next w:val="Normal"/>
    <w:link w:val="Heading7Char"/>
    <w:uiPriority w:val="9"/>
    <w:unhideWhenUsed/>
    <w:qFormat/>
    <w:rsid w:val="00F70303"/>
    <w:pPr>
      <w:keepNext/>
      <w:keepLines/>
      <w:spacing w:before="40"/>
      <w:outlineLvl w:val="6"/>
    </w:pPr>
    <w:rPr>
      <w:rFonts w:ascii="Arial" w:eastAsiaTheme="majorEastAsia" w:hAnsi="Arial" w:cstheme="majorBidi"/>
      <w:iCs/>
    </w:rPr>
  </w:style>
  <w:style w:type="paragraph" w:styleId="Heading8">
    <w:name w:val="heading 8"/>
    <w:basedOn w:val="Normal"/>
    <w:next w:val="Normal"/>
    <w:link w:val="Heading8Char"/>
    <w:uiPriority w:val="9"/>
    <w:unhideWhenUsed/>
    <w:qFormat/>
    <w:rsid w:val="00DD0129"/>
    <w:pPr>
      <w:keepNext/>
      <w:keepLines/>
      <w:spacing w:before="40"/>
      <w:outlineLvl w:val="7"/>
    </w:pPr>
    <w:rPr>
      <w:rFonts w:asciiTheme="majorHAnsi" w:eastAsiaTheme="majorEastAsia" w:hAnsiTheme="majorHAnsi" w:cstheme="majorBidi"/>
      <w:color w:val="4E6B7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1034B0"/>
    <w:rPr>
      <w:rFonts w:ascii="Arial" w:eastAsia="PublicSans-Thin" w:hAnsi="Arial" w:cs="Arial"/>
      <w:b/>
      <w:color w:val="618393" w:themeColor="text2"/>
      <w:sz w:val="20"/>
      <w:szCs w:val="18"/>
    </w:rPr>
  </w:style>
  <w:style w:type="paragraph" w:styleId="BodyText">
    <w:name w:val="Body Text"/>
    <w:basedOn w:val="Normal"/>
    <w:uiPriority w:val="1"/>
    <w:qFormat/>
    <w:rsid w:val="005E7D01"/>
    <w:pPr>
      <w:widowControl/>
      <w:suppressAutoHyphens/>
      <w:spacing w:after="360" w:line="288" w:lineRule="auto"/>
      <w:ind w:right="446"/>
    </w:pPr>
    <w:rPr>
      <w:rFonts w:ascii="Arial" w:hAnsi="Arial" w:cs="Arial"/>
      <w:sz w:val="20"/>
      <w:szCs w:val="20"/>
    </w:rPr>
  </w:style>
  <w:style w:type="paragraph" w:styleId="ListParagraph">
    <w:name w:val="List Paragraph"/>
    <w:basedOn w:val="Normal"/>
    <w:uiPriority w:val="34"/>
    <w:qFormat/>
    <w:rsid w:val="00243AA6"/>
    <w:pPr>
      <w:numPr>
        <w:numId w:val="1"/>
      </w:numPr>
      <w:tabs>
        <w:tab w:val="left" w:pos="450"/>
      </w:tabs>
      <w:spacing w:before="100" w:line="343" w:lineRule="auto"/>
    </w:pPr>
    <w:rPr>
      <w:rFonts w:ascii="Arial" w:hAnsi="Arial" w:cs="Arial"/>
      <w:sz w:val="20"/>
    </w:rPr>
  </w:style>
  <w:style w:type="character" w:customStyle="1" w:styleId="Heading6Char">
    <w:name w:val="Heading 6 Char"/>
    <w:basedOn w:val="DefaultParagraphFont"/>
    <w:link w:val="Heading6"/>
    <w:uiPriority w:val="9"/>
    <w:rsid w:val="002B2F04"/>
    <w:rPr>
      <w:rFonts w:ascii="Arial" w:eastAsia="PublicSans-Thin" w:hAnsi="Arial" w:cs="Arial"/>
      <w:b/>
      <w:color w:val="384D56" w:themeColor="text1"/>
      <w:sz w:val="20"/>
      <w:szCs w:val="16"/>
    </w:rPr>
  </w:style>
  <w:style w:type="paragraph" w:styleId="Header">
    <w:name w:val="header"/>
    <w:basedOn w:val="Normal"/>
    <w:link w:val="HeaderChar"/>
    <w:uiPriority w:val="99"/>
    <w:unhideWhenUsed/>
    <w:rsid w:val="00907B47"/>
    <w:pPr>
      <w:tabs>
        <w:tab w:val="center" w:pos="4680"/>
        <w:tab w:val="right" w:pos="9810"/>
      </w:tabs>
    </w:pPr>
    <w:rPr>
      <w:rFonts w:ascii="Arial" w:hAnsi="Arial" w:cs="Arial"/>
      <w:color w:val="3D9D45"/>
      <w:sz w:val="14"/>
      <w:szCs w:val="14"/>
    </w:rPr>
  </w:style>
  <w:style w:type="character" w:customStyle="1" w:styleId="HeaderChar">
    <w:name w:val="Header Char"/>
    <w:basedOn w:val="DefaultParagraphFont"/>
    <w:link w:val="Header"/>
    <w:uiPriority w:val="99"/>
    <w:rsid w:val="00907B47"/>
    <w:rPr>
      <w:rFonts w:ascii="Arial" w:eastAsia="PublicSans-Thin" w:hAnsi="Arial" w:cs="Arial"/>
      <w:color w:val="3D9D45"/>
      <w:sz w:val="14"/>
      <w:szCs w:val="14"/>
    </w:rPr>
  </w:style>
  <w:style w:type="paragraph" w:styleId="Footer">
    <w:name w:val="footer"/>
    <w:link w:val="FooterChar"/>
    <w:uiPriority w:val="99"/>
    <w:unhideWhenUsed/>
    <w:rsid w:val="00086F3A"/>
    <w:pPr>
      <w:widowControl/>
      <w:tabs>
        <w:tab w:val="left" w:pos="1440"/>
      </w:tabs>
      <w:spacing w:before="20" w:after="60"/>
      <w:outlineLvl w:val="1"/>
    </w:pPr>
    <w:rPr>
      <w:rFonts w:ascii="Arial" w:eastAsia="PublicSans-Thin" w:hAnsi="Arial" w:cs="Arial"/>
      <w:color w:val="8EAAB6" w:themeColor="text1" w:themeTint="80"/>
      <w:sz w:val="14"/>
    </w:rPr>
  </w:style>
  <w:style w:type="character" w:customStyle="1" w:styleId="FooterChar">
    <w:name w:val="Footer Char"/>
    <w:basedOn w:val="DefaultParagraphFont"/>
    <w:link w:val="Footer"/>
    <w:uiPriority w:val="99"/>
    <w:rsid w:val="00086F3A"/>
    <w:rPr>
      <w:rFonts w:ascii="Arial" w:eastAsia="PublicSans-Thin" w:hAnsi="Arial" w:cs="Arial"/>
      <w:color w:val="8EAAB6" w:themeColor="text1" w:themeTint="80"/>
      <w:sz w:val="14"/>
    </w:rPr>
  </w:style>
  <w:style w:type="paragraph" w:customStyle="1" w:styleId="NumberParagraph">
    <w:name w:val="Number Paragraph"/>
    <w:basedOn w:val="ListParagraph"/>
    <w:qFormat/>
    <w:rsid w:val="004A3E79"/>
    <w:pPr>
      <w:widowControl/>
      <w:numPr>
        <w:numId w:val="0"/>
      </w:numPr>
      <w:tabs>
        <w:tab w:val="clear" w:pos="450"/>
      </w:tabs>
      <w:autoSpaceDE/>
      <w:autoSpaceDN/>
      <w:spacing w:before="120" w:line="240" w:lineRule="auto"/>
      <w:ind w:left="475" w:hanging="259"/>
    </w:pPr>
    <w:rPr>
      <w:rFonts w:eastAsiaTheme="minorHAnsi" w:cstheme="minorBidi"/>
      <w:color w:val="4D6A77" w:themeColor="text1" w:themeTint="D9"/>
      <w:szCs w:val="24"/>
    </w:rPr>
  </w:style>
  <w:style w:type="character" w:customStyle="1" w:styleId="Heading4Char">
    <w:name w:val="Heading 4 Char"/>
    <w:basedOn w:val="DefaultParagraphFont"/>
    <w:link w:val="Heading4"/>
    <w:uiPriority w:val="9"/>
    <w:rsid w:val="00E33224"/>
    <w:rPr>
      <w:rFonts w:ascii="Arial" w:eastAsia="PublicSans-Thin" w:hAnsi="Arial" w:cs="Arial"/>
      <w:b/>
      <w:color w:val="3BB041" w:themeColor="accent1"/>
      <w:sz w:val="20"/>
      <w:szCs w:val="18"/>
    </w:rPr>
  </w:style>
  <w:style w:type="paragraph" w:customStyle="1" w:styleId="BoxChartText">
    <w:name w:val="Box/Chart Text"/>
    <w:basedOn w:val="BodyText"/>
    <w:rsid w:val="006749F0"/>
    <w:pPr>
      <w:spacing w:after="0" w:line="240" w:lineRule="auto"/>
    </w:pPr>
    <w:rPr>
      <w:sz w:val="16"/>
      <w:szCs w:val="16"/>
    </w:rPr>
  </w:style>
  <w:style w:type="paragraph" w:customStyle="1" w:styleId="BoxChartListParagraph">
    <w:name w:val="Box/Chart List Paragraph"/>
    <w:basedOn w:val="ListParagraph"/>
    <w:rsid w:val="006749F0"/>
    <w:pPr>
      <w:spacing w:before="0" w:line="240" w:lineRule="auto"/>
      <w:ind w:left="461" w:hanging="187"/>
    </w:pPr>
    <w:rPr>
      <w:sz w:val="16"/>
      <w:szCs w:val="16"/>
    </w:rPr>
  </w:style>
  <w:style w:type="paragraph" w:customStyle="1" w:styleId="BoxChartNumberParagraph">
    <w:name w:val="Box/Chart Number Paragraph"/>
    <w:rsid w:val="004A3E79"/>
    <w:pPr>
      <w:numPr>
        <w:numId w:val="2"/>
      </w:numPr>
      <w:spacing w:before="120"/>
    </w:pPr>
    <w:rPr>
      <w:rFonts w:ascii="Arial" w:hAnsi="Arial"/>
      <w:color w:val="4D6A77" w:themeColor="text1" w:themeTint="D9"/>
      <w:sz w:val="16"/>
      <w:szCs w:val="16"/>
    </w:rPr>
  </w:style>
  <w:style w:type="paragraph" w:customStyle="1" w:styleId="SubBulletBoxChartListParagraph">
    <w:name w:val="Sub Bullet Box/Chart List Paragraph"/>
    <w:basedOn w:val="BoxChartListParagraph"/>
    <w:rsid w:val="00484BEE"/>
    <w:pPr>
      <w:numPr>
        <w:numId w:val="8"/>
      </w:numPr>
      <w:tabs>
        <w:tab w:val="clear" w:pos="450"/>
        <w:tab w:val="left" w:pos="810"/>
      </w:tabs>
      <w:contextualSpacing/>
    </w:pPr>
  </w:style>
  <w:style w:type="paragraph" w:customStyle="1" w:styleId="SubBulletListParagraph">
    <w:name w:val="Sub Bullet List Paragraph"/>
    <w:basedOn w:val="ListParagraph"/>
    <w:rsid w:val="003A19A7"/>
    <w:pPr>
      <w:numPr>
        <w:numId w:val="10"/>
      </w:numPr>
      <w:spacing w:before="0" w:after="120"/>
    </w:pPr>
  </w:style>
  <w:style w:type="character" w:customStyle="1" w:styleId="Heading7Char">
    <w:name w:val="Heading 7 Char"/>
    <w:basedOn w:val="DefaultParagraphFont"/>
    <w:link w:val="Heading7"/>
    <w:uiPriority w:val="9"/>
    <w:rsid w:val="00F70303"/>
    <w:rPr>
      <w:rFonts w:ascii="Arial" w:eastAsiaTheme="majorEastAsia" w:hAnsi="Arial" w:cstheme="majorBidi"/>
      <w:iCs/>
    </w:rPr>
  </w:style>
  <w:style w:type="character" w:customStyle="1" w:styleId="Heading8Char">
    <w:name w:val="Heading 8 Char"/>
    <w:basedOn w:val="DefaultParagraphFont"/>
    <w:link w:val="Heading8"/>
    <w:uiPriority w:val="9"/>
    <w:rsid w:val="00DD0129"/>
    <w:rPr>
      <w:rFonts w:asciiTheme="majorHAnsi" w:eastAsiaTheme="majorEastAsia" w:hAnsiTheme="majorHAnsi" w:cstheme="majorBidi"/>
      <w:color w:val="4E6B77" w:themeColor="text1" w:themeTint="D8"/>
      <w:sz w:val="21"/>
      <w:szCs w:val="21"/>
    </w:rPr>
  </w:style>
  <w:style w:type="table" w:styleId="TableGrid">
    <w:name w:val="Table Grid"/>
    <w:basedOn w:val="TableNormal"/>
    <w:uiPriority w:val="39"/>
    <w:rsid w:val="002D2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2D2AF2"/>
    <w:tblPr>
      <w:tblStyleRowBandSize w:val="1"/>
      <w:tblStyleColBandSize w:val="1"/>
    </w:tblPr>
    <w:tblStylePr w:type="firstRow">
      <w:rPr>
        <w:b/>
        <w:bCs/>
        <w:caps/>
      </w:rPr>
      <w:tblPr/>
      <w:tcPr>
        <w:tcBorders>
          <w:bottom w:val="single" w:sz="4" w:space="0" w:color="8EAAB6"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8EAAB6"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RTSLTableHeading">
    <w:name w:val="RTSL Table Heading"/>
    <w:basedOn w:val="TableNormal"/>
    <w:uiPriority w:val="99"/>
    <w:rsid w:val="00FE0C6F"/>
    <w:pPr>
      <w:widowControl/>
      <w:autoSpaceDE/>
      <w:autoSpaceDN/>
      <w:spacing w:before="120" w:after="120"/>
      <w:ind w:left="144" w:right="144"/>
    </w:pPr>
    <w:rPr>
      <w:rFonts w:ascii="Arial" w:hAnsi="Arial"/>
      <w:sz w:val="16"/>
    </w:rPr>
    <w:tblPr>
      <w:tblStyleRowBandSize w:val="1"/>
      <w:tblBorders>
        <w:top w:val="single" w:sz="4" w:space="0" w:color="D5D6E2"/>
        <w:left w:val="single" w:sz="4" w:space="0" w:color="D5D6E2"/>
        <w:bottom w:val="single" w:sz="4" w:space="0" w:color="D5D6E2"/>
        <w:right w:val="single" w:sz="4" w:space="0" w:color="D5D6E2"/>
        <w:insideH w:val="single" w:sz="4" w:space="0" w:color="D5D6E2"/>
        <w:insideV w:val="single" w:sz="4" w:space="0" w:color="D5D6E2"/>
      </w:tblBorders>
    </w:tblPr>
    <w:tblStylePr w:type="firstRow">
      <w:pPr>
        <w:jc w:val="left"/>
      </w:pPr>
      <w:rPr>
        <w:rFonts w:ascii="Arial" w:hAnsi="Arial"/>
        <w:b/>
        <w:color w:val="FFFFFF" w:themeColor="background1"/>
        <w:sz w:val="16"/>
      </w:rPr>
      <w:tblPr/>
      <w:tcPr>
        <w:shd w:val="clear" w:color="auto" w:fill="382986"/>
        <w:vAlign w:val="center"/>
      </w:tcPr>
    </w:tblStylePr>
    <w:tblStylePr w:type="firstCol">
      <w:pPr>
        <w:jc w:val="left"/>
      </w:pPr>
      <w:rPr>
        <w:rFonts w:ascii="Arial" w:hAnsi="Arial"/>
        <w:b/>
        <w:color w:val="FFFFFF" w:themeColor="background1"/>
      </w:rPr>
      <w:tblPr/>
      <w:tcPr>
        <w:shd w:val="clear" w:color="auto" w:fill="606EA5"/>
        <w:vAlign w:val="center"/>
      </w:tcPr>
    </w:tblStylePr>
    <w:tblStylePr w:type="band2Horz">
      <w:tblPr/>
      <w:tcPr>
        <w:shd w:val="clear" w:color="auto" w:fill="E6E8EF"/>
      </w:tcPr>
    </w:tblStylePr>
  </w:style>
  <w:style w:type="table" w:styleId="GridTable5Dark-Accent5">
    <w:name w:val="Grid Table 5 Dark Accent 5"/>
    <w:aliases w:val="RTSL Table"/>
    <w:basedOn w:val="TableNormal"/>
    <w:uiPriority w:val="50"/>
    <w:rsid w:val="009E7D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8DF" w:themeFill="accent5" w:themeFillTint="33"/>
    </w:tcPr>
    <w:tblStylePr w:type="firstRow">
      <w:rPr>
        <w:b/>
        <w:bCs/>
        <w:color w:val="FFFFFF" w:themeColor="background1"/>
      </w:rPr>
      <w:tblPr/>
      <w:tcPr>
        <w:shd w:val="clear" w:color="auto" w:fill="38298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1E61" w:themeFill="accent5"/>
      </w:tcPr>
    </w:tblStylePr>
    <w:tblStylePr w:type="firstCol">
      <w:rPr>
        <w:b/>
        <w:bCs/>
        <w:color w:val="FFFFFF" w:themeColor="background1"/>
      </w:rPr>
      <w:tblPr/>
      <w:tcPr>
        <w:shd w:val="clear" w:color="auto" w:fill="E38080" w:themeFill="accent2" w:themeFillTint="99"/>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1E61" w:themeFill="accent5"/>
      </w:tcPr>
    </w:tblStylePr>
    <w:tblStylePr w:type="band1Vert">
      <w:tblPr/>
      <w:tcPr>
        <w:shd w:val="clear" w:color="auto" w:fill="EA92C0" w:themeFill="accent5" w:themeFillTint="66"/>
      </w:tcPr>
    </w:tblStylePr>
    <w:tblStylePr w:type="band1Horz">
      <w:tblPr/>
      <w:tcPr>
        <w:shd w:val="clear" w:color="auto" w:fill="EA92C0" w:themeFill="accent5" w:themeFillTint="66"/>
      </w:tcPr>
    </w:tblStylePr>
  </w:style>
  <w:style w:type="paragraph" w:customStyle="1" w:styleId="RTSLNumberParagraph">
    <w:name w:val="RTSL Number Paragraph"/>
    <w:basedOn w:val="BodyText"/>
    <w:rsid w:val="00DC09BD"/>
    <w:pPr>
      <w:numPr>
        <w:numId w:val="3"/>
      </w:numPr>
      <w:autoSpaceDE/>
      <w:autoSpaceDN/>
      <w:spacing w:line="240" w:lineRule="auto"/>
      <w:ind w:right="0"/>
    </w:pPr>
  </w:style>
  <w:style w:type="paragraph" w:styleId="NormalWeb">
    <w:name w:val="Normal (Web)"/>
    <w:basedOn w:val="Normal"/>
    <w:uiPriority w:val="99"/>
    <w:semiHidden/>
    <w:unhideWhenUsed/>
    <w:rsid w:val="000653A0"/>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097C3C"/>
    <w:rPr>
      <w:sz w:val="20"/>
      <w:szCs w:val="20"/>
    </w:rPr>
  </w:style>
  <w:style w:type="character" w:customStyle="1" w:styleId="FootnoteTextChar">
    <w:name w:val="Footnote Text Char"/>
    <w:basedOn w:val="DefaultParagraphFont"/>
    <w:link w:val="FootnoteText"/>
    <w:uiPriority w:val="99"/>
    <w:semiHidden/>
    <w:rsid w:val="00097C3C"/>
    <w:rPr>
      <w:rFonts w:ascii="PublicSans-Thin" w:eastAsia="PublicSans-Thin" w:hAnsi="PublicSans-Thin" w:cs="PublicSans-Thin"/>
      <w:sz w:val="20"/>
      <w:szCs w:val="20"/>
    </w:rPr>
  </w:style>
  <w:style w:type="character" w:styleId="FootnoteReference">
    <w:name w:val="footnote reference"/>
    <w:basedOn w:val="DefaultParagraphFont"/>
    <w:uiPriority w:val="99"/>
    <w:semiHidden/>
    <w:unhideWhenUsed/>
    <w:rsid w:val="00097C3C"/>
    <w:rPr>
      <w:vertAlign w:val="superscript"/>
    </w:rPr>
  </w:style>
  <w:style w:type="character" w:styleId="PageNumber">
    <w:name w:val="page number"/>
    <w:basedOn w:val="DefaultParagraphFont"/>
    <w:uiPriority w:val="99"/>
    <w:semiHidden/>
    <w:unhideWhenUsed/>
    <w:rsid w:val="0009471C"/>
  </w:style>
  <w:style w:type="character" w:styleId="Emphasis">
    <w:name w:val="Emphasis"/>
    <w:basedOn w:val="DefaultParagraphFont"/>
    <w:uiPriority w:val="20"/>
    <w:qFormat/>
    <w:rsid w:val="003518DB"/>
    <w:rPr>
      <w:i/>
      <w:iCs/>
    </w:rPr>
  </w:style>
  <w:style w:type="character" w:styleId="Hyperlink">
    <w:name w:val="Hyperlink"/>
    <w:basedOn w:val="DefaultParagraphFont"/>
    <w:uiPriority w:val="99"/>
    <w:unhideWhenUsed/>
    <w:rsid w:val="002C4E83"/>
    <w:rPr>
      <w:color w:val="0563C1" w:themeColor="hyperlink"/>
      <w:u w:val="single"/>
    </w:rPr>
  </w:style>
  <w:style w:type="numbering" w:customStyle="1" w:styleId="CurrentList1">
    <w:name w:val="Current List1"/>
    <w:uiPriority w:val="99"/>
    <w:rsid w:val="00243AA6"/>
    <w:pPr>
      <w:numPr>
        <w:numId w:val="4"/>
      </w:numPr>
    </w:pPr>
  </w:style>
  <w:style w:type="numbering" w:customStyle="1" w:styleId="CurrentList2">
    <w:name w:val="Current List2"/>
    <w:uiPriority w:val="99"/>
    <w:rsid w:val="00FA767E"/>
    <w:pPr>
      <w:numPr>
        <w:numId w:val="5"/>
      </w:numPr>
    </w:pPr>
  </w:style>
  <w:style w:type="character" w:styleId="UnresolvedMention">
    <w:name w:val="Unresolved Mention"/>
    <w:basedOn w:val="DefaultParagraphFont"/>
    <w:uiPriority w:val="99"/>
    <w:semiHidden/>
    <w:unhideWhenUsed/>
    <w:rsid w:val="002C4E83"/>
    <w:rPr>
      <w:color w:val="605E5C"/>
      <w:shd w:val="clear" w:color="auto" w:fill="E1DFDD"/>
    </w:rPr>
  </w:style>
  <w:style w:type="numbering" w:customStyle="1" w:styleId="CurrentList3">
    <w:name w:val="Current List3"/>
    <w:uiPriority w:val="99"/>
    <w:rsid w:val="00DC09BD"/>
    <w:pPr>
      <w:numPr>
        <w:numId w:val="6"/>
      </w:numPr>
    </w:pPr>
  </w:style>
  <w:style w:type="numbering" w:customStyle="1" w:styleId="CurrentList4">
    <w:name w:val="Current List4"/>
    <w:uiPriority w:val="99"/>
    <w:rsid w:val="003539DF"/>
    <w:pPr>
      <w:numPr>
        <w:numId w:val="7"/>
      </w:numPr>
    </w:pPr>
  </w:style>
  <w:style w:type="numbering" w:customStyle="1" w:styleId="CurrentList5">
    <w:name w:val="Current List5"/>
    <w:uiPriority w:val="99"/>
    <w:rsid w:val="003539DF"/>
    <w:pPr>
      <w:numPr>
        <w:numId w:val="9"/>
      </w:numPr>
    </w:pPr>
  </w:style>
  <w:style w:type="table" w:customStyle="1" w:styleId="717Alliance">
    <w:name w:val="717 Alliance"/>
    <w:basedOn w:val="TableNormal"/>
    <w:uiPriority w:val="99"/>
    <w:rsid w:val="006A2BD3"/>
    <w:pPr>
      <w:widowControl/>
      <w:autoSpaceDE/>
      <w:autoSpaceDN/>
      <w:spacing w:before="120" w:after="120"/>
      <w:ind w:left="144" w:right="144"/>
    </w:pPr>
    <w:rPr>
      <w:rFonts w:ascii="Arial" w:hAnsi="Arial"/>
    </w:rPr>
    <w:tblPr>
      <w:tblStyleRowBandSize w:val="1"/>
      <w:tblBorders>
        <w:top w:val="single" w:sz="4" w:space="0" w:color="ABB8C3" w:themeColor="accent4"/>
        <w:left w:val="single" w:sz="4" w:space="0" w:color="ABB8C3" w:themeColor="accent4"/>
        <w:bottom w:val="single" w:sz="4" w:space="0" w:color="ABB8C3" w:themeColor="accent4"/>
        <w:right w:val="single" w:sz="4" w:space="0" w:color="ABB8C3" w:themeColor="accent4"/>
        <w:insideH w:val="single" w:sz="4" w:space="0" w:color="ABB8C3" w:themeColor="accent4"/>
        <w:insideV w:val="single" w:sz="4" w:space="0" w:color="ABB8C3" w:themeColor="accent4"/>
      </w:tblBorders>
    </w:tblPr>
    <w:tcPr>
      <w:shd w:val="clear" w:color="auto" w:fill="auto"/>
    </w:tcPr>
    <w:tblStylePr w:type="firstRow">
      <w:tblPr/>
      <w:tcPr>
        <w:shd w:val="clear" w:color="auto" w:fill="3BB041" w:themeFill="accent1"/>
      </w:tcPr>
    </w:tblStylePr>
    <w:tblStylePr w:type="firstCol">
      <w:tblPr/>
      <w:tcPr>
        <w:shd w:val="clear" w:color="auto" w:fill="CCDDE8" w:themeFill="background2" w:themeFillShade="E6"/>
      </w:tcPr>
    </w:tblStylePr>
    <w:tblStylePr w:type="band2Horz">
      <w:tblPr/>
      <w:tcPr>
        <w:shd w:val="clear" w:color="auto" w:fill="EDF3F7" w:themeFill="background2"/>
      </w:tcPr>
    </w:tblStylePr>
  </w:style>
  <w:style w:type="table" w:styleId="GridTable4-Accent1">
    <w:name w:val="Grid Table 4 Accent 1"/>
    <w:basedOn w:val="TableNormal"/>
    <w:uiPriority w:val="49"/>
    <w:rsid w:val="00C67336"/>
    <w:tblPr>
      <w:tblStyleRowBandSize w:val="1"/>
      <w:tblStyleColBandSize w:val="1"/>
      <w:tblBorders>
        <w:top w:val="single" w:sz="4" w:space="0" w:color="83D587" w:themeColor="accent1" w:themeTint="99"/>
        <w:left w:val="single" w:sz="4" w:space="0" w:color="83D587" w:themeColor="accent1" w:themeTint="99"/>
        <w:bottom w:val="single" w:sz="4" w:space="0" w:color="83D587" w:themeColor="accent1" w:themeTint="99"/>
        <w:right w:val="single" w:sz="4" w:space="0" w:color="83D587" w:themeColor="accent1" w:themeTint="99"/>
        <w:insideH w:val="single" w:sz="4" w:space="0" w:color="83D587" w:themeColor="accent1" w:themeTint="99"/>
        <w:insideV w:val="single" w:sz="4" w:space="0" w:color="83D587" w:themeColor="accent1" w:themeTint="99"/>
      </w:tblBorders>
    </w:tblPr>
    <w:tblStylePr w:type="firstRow">
      <w:rPr>
        <w:b/>
        <w:bCs/>
        <w:color w:val="FFFFFF" w:themeColor="background1"/>
      </w:rPr>
      <w:tblPr/>
      <w:tcPr>
        <w:tcBorders>
          <w:top w:val="single" w:sz="4" w:space="0" w:color="3BB041" w:themeColor="accent1"/>
          <w:left w:val="single" w:sz="4" w:space="0" w:color="3BB041" w:themeColor="accent1"/>
          <w:bottom w:val="single" w:sz="4" w:space="0" w:color="3BB041" w:themeColor="accent1"/>
          <w:right w:val="single" w:sz="4" w:space="0" w:color="3BB041" w:themeColor="accent1"/>
          <w:insideH w:val="nil"/>
          <w:insideV w:val="nil"/>
        </w:tcBorders>
        <w:shd w:val="clear" w:color="auto" w:fill="3BB041" w:themeFill="accent1"/>
      </w:tcPr>
    </w:tblStylePr>
    <w:tblStylePr w:type="lastRow">
      <w:rPr>
        <w:b/>
        <w:bCs/>
      </w:rPr>
      <w:tblPr/>
      <w:tcPr>
        <w:tcBorders>
          <w:top w:val="double" w:sz="4" w:space="0" w:color="3BB041" w:themeColor="accent1"/>
        </w:tcBorders>
      </w:tcPr>
    </w:tblStylePr>
    <w:tblStylePr w:type="firstCol">
      <w:rPr>
        <w:b/>
        <w:bCs/>
      </w:rPr>
    </w:tblStylePr>
    <w:tblStylePr w:type="lastCol">
      <w:rPr>
        <w:b/>
        <w:bCs/>
      </w:rPr>
    </w:tblStylePr>
    <w:tblStylePr w:type="band1Vert">
      <w:tblPr/>
      <w:tcPr>
        <w:shd w:val="clear" w:color="auto" w:fill="D5F1D7" w:themeFill="accent1" w:themeFillTint="33"/>
      </w:tcPr>
    </w:tblStylePr>
    <w:tblStylePr w:type="band1Horz">
      <w:tblPr/>
      <w:tcPr>
        <w:shd w:val="clear" w:color="auto" w:fill="D5F1D7" w:themeFill="accent1" w:themeFillTint="33"/>
      </w:tcPr>
    </w:tblStylePr>
  </w:style>
  <w:style w:type="table" w:styleId="ListTable3-Accent1">
    <w:name w:val="List Table 3 Accent 1"/>
    <w:basedOn w:val="TableNormal"/>
    <w:uiPriority w:val="48"/>
    <w:rsid w:val="00C67336"/>
    <w:tblPr>
      <w:tblStyleRowBandSize w:val="1"/>
      <w:tblStyleColBandSize w:val="1"/>
      <w:tblBorders>
        <w:top w:val="single" w:sz="4" w:space="0" w:color="3BB041" w:themeColor="accent1"/>
        <w:left w:val="single" w:sz="4" w:space="0" w:color="3BB041" w:themeColor="accent1"/>
        <w:bottom w:val="single" w:sz="4" w:space="0" w:color="3BB041" w:themeColor="accent1"/>
        <w:right w:val="single" w:sz="4" w:space="0" w:color="3BB041" w:themeColor="accent1"/>
      </w:tblBorders>
    </w:tblPr>
    <w:tblStylePr w:type="firstRow">
      <w:rPr>
        <w:b/>
        <w:bCs/>
        <w:color w:val="FFFFFF" w:themeColor="background1"/>
      </w:rPr>
      <w:tblPr/>
      <w:tcPr>
        <w:shd w:val="clear" w:color="auto" w:fill="3BB041" w:themeFill="accent1"/>
      </w:tcPr>
    </w:tblStylePr>
    <w:tblStylePr w:type="lastRow">
      <w:rPr>
        <w:b/>
        <w:bCs/>
      </w:rPr>
      <w:tblPr/>
      <w:tcPr>
        <w:tcBorders>
          <w:top w:val="double" w:sz="4" w:space="0" w:color="3BB0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BB041" w:themeColor="accent1"/>
          <w:right w:val="single" w:sz="4" w:space="0" w:color="3BB041" w:themeColor="accent1"/>
        </w:tcBorders>
      </w:tcPr>
    </w:tblStylePr>
    <w:tblStylePr w:type="band1Horz">
      <w:tblPr/>
      <w:tcPr>
        <w:tcBorders>
          <w:top w:val="single" w:sz="4" w:space="0" w:color="3BB041" w:themeColor="accent1"/>
          <w:bottom w:val="single" w:sz="4" w:space="0" w:color="3BB0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BB041" w:themeColor="accent1"/>
          <w:left w:val="nil"/>
        </w:tcBorders>
      </w:tcPr>
    </w:tblStylePr>
    <w:tblStylePr w:type="swCell">
      <w:tblPr/>
      <w:tcPr>
        <w:tcBorders>
          <w:top w:val="double" w:sz="4" w:space="0" w:color="3BB041" w:themeColor="accent1"/>
          <w:right w:val="nil"/>
        </w:tcBorders>
      </w:tcPr>
    </w:tblStylePr>
  </w:style>
  <w:style w:type="character" w:customStyle="1" w:styleId="Heading1Char">
    <w:name w:val="Heading 1 Char"/>
    <w:basedOn w:val="DefaultParagraphFont"/>
    <w:link w:val="Heading1"/>
    <w:uiPriority w:val="9"/>
    <w:rsid w:val="00CD0BF0"/>
    <w:rPr>
      <w:rFonts w:ascii="Arial" w:eastAsia="BarlowCondensed-SemiBold" w:hAnsi="Arial" w:cs="Arial"/>
      <w:b/>
      <w:bCs/>
      <w:color w:val="3BB041" w:themeColor="accent1"/>
      <w:sz w:val="36"/>
      <w:szCs w:val="46"/>
    </w:rPr>
  </w:style>
  <w:style w:type="paragraph" w:styleId="Revision">
    <w:name w:val="Revision"/>
    <w:hidden/>
    <w:uiPriority w:val="99"/>
    <w:semiHidden/>
    <w:rsid w:val="005A217D"/>
    <w:pPr>
      <w:widowControl/>
      <w:autoSpaceDE/>
      <w:autoSpaceDN/>
    </w:pPr>
    <w:rPr>
      <w:rFonts w:ascii="PublicSans-Thin" w:eastAsia="PublicSans-Thin" w:hAnsi="PublicSans-Thin" w:cs="PublicSans-Th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838910">
      <w:bodyDiv w:val="1"/>
      <w:marLeft w:val="0"/>
      <w:marRight w:val="0"/>
      <w:marTop w:val="0"/>
      <w:marBottom w:val="0"/>
      <w:divBdr>
        <w:top w:val="none" w:sz="0" w:space="0" w:color="auto"/>
        <w:left w:val="none" w:sz="0" w:space="0" w:color="auto"/>
        <w:bottom w:val="none" w:sz="0" w:space="0" w:color="auto"/>
        <w:right w:val="none" w:sz="0" w:space="0" w:color="auto"/>
      </w:divBdr>
    </w:div>
    <w:div w:id="636683556">
      <w:bodyDiv w:val="1"/>
      <w:marLeft w:val="0"/>
      <w:marRight w:val="0"/>
      <w:marTop w:val="0"/>
      <w:marBottom w:val="0"/>
      <w:divBdr>
        <w:top w:val="none" w:sz="0" w:space="0" w:color="auto"/>
        <w:left w:val="none" w:sz="0" w:space="0" w:color="auto"/>
        <w:bottom w:val="none" w:sz="0" w:space="0" w:color="auto"/>
        <w:right w:val="none" w:sz="0" w:space="0" w:color="auto"/>
      </w:divBdr>
    </w:div>
    <w:div w:id="1579946901">
      <w:bodyDiv w:val="1"/>
      <w:marLeft w:val="0"/>
      <w:marRight w:val="0"/>
      <w:marTop w:val="0"/>
      <w:marBottom w:val="0"/>
      <w:divBdr>
        <w:top w:val="none" w:sz="0" w:space="0" w:color="auto"/>
        <w:left w:val="none" w:sz="0" w:space="0" w:color="auto"/>
        <w:bottom w:val="none" w:sz="0" w:space="0" w:color="auto"/>
        <w:right w:val="none" w:sz="0" w:space="0" w:color="auto"/>
      </w:divBdr>
    </w:div>
    <w:div w:id="1698922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717 Alliance">
  <a:themeElements>
    <a:clrScheme name="Custom 8">
      <a:dk1>
        <a:srgbClr val="384D56"/>
      </a:dk1>
      <a:lt1>
        <a:srgbClr val="FFFFFF"/>
      </a:lt1>
      <a:dk2>
        <a:srgbClr val="618393"/>
      </a:dk2>
      <a:lt2>
        <a:srgbClr val="EDF3F7"/>
      </a:lt2>
      <a:accent1>
        <a:srgbClr val="3BB041"/>
      </a:accent1>
      <a:accent2>
        <a:srgbClr val="CF2E2E"/>
      </a:accent2>
      <a:accent3>
        <a:srgbClr val="FCB900"/>
      </a:accent3>
      <a:accent4>
        <a:srgbClr val="ABB8C3"/>
      </a:accent4>
      <a:accent5>
        <a:srgbClr val="9E1E61"/>
      </a:accent5>
      <a:accent6>
        <a:srgbClr val="9B51E0"/>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717 Alliance" id="{858F873C-86B2-2A41-BB93-07476007E8D6}" vid="{C96D2D7B-AA29-0042-9218-3898DA3B9F2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299543-0ab4-429f-8927-bf8e8716a0c2">
      <Terms xmlns="http://schemas.microsoft.com/office/infopath/2007/PartnerControls"/>
    </lcf76f155ced4ddcb4097134ff3c332f>
    <TaxCatchAll xmlns="d27c8f07-e503-4122-80c5-e52ee84151d4" xsi:nil="true"/>
    <_ip_UnifiedCompliancePolicyUIAction xmlns="http://schemas.microsoft.com/sharepoint/v3" xsi:nil="true"/>
    <TranslatedLang xmlns="ca299543-0ab4-429f-8927-bf8e8716a0c2" xsi:nil="true"/>
    <Comments xmlns="ca299543-0ab4-429f-8927-bf8e8716a0c2" xsi:nil="true"/>
    <_ip_UnifiedCompliancePolicyProperties xmlns="http://schemas.microsoft.com/sharepoint/v3" xsi:nil="true"/>
    <SharedWithUsers xmlns="d27c8f07-e503-4122-80c5-e52ee84151d4">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8C5128-39EF-6647-9BAE-F23E0C2E2E2F}">
  <ds:schemaRefs>
    <ds:schemaRef ds:uri="http://schemas.openxmlformats.org/officeDocument/2006/bibliography"/>
  </ds:schemaRefs>
</ds:datastoreItem>
</file>

<file path=customXml/itemProps2.xml><?xml version="1.0" encoding="utf-8"?>
<ds:datastoreItem xmlns:ds="http://schemas.openxmlformats.org/officeDocument/2006/customXml" ds:itemID="{1A4C0863-12FE-4766-9BB6-6F4FAE172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299543-0ab4-429f-8927-bf8e8716a0c2"/>
    <ds:schemaRef ds:uri="d27c8f07-e503-4122-80c5-e52ee8415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93CEAA-AA1C-455D-85B2-40DE4CE37DEF}">
  <ds:schemaRefs>
    <ds:schemaRef ds:uri="http://schemas.microsoft.com/office/2006/metadata/properties"/>
    <ds:schemaRef ds:uri="http://schemas.microsoft.com/office/infopath/2007/PartnerControls"/>
    <ds:schemaRef ds:uri="ca299543-0ab4-429f-8927-bf8e8716a0c2"/>
    <ds:schemaRef ds:uri="d27c8f07-e503-4122-80c5-e52ee84151d4"/>
    <ds:schemaRef ds:uri="http://schemas.microsoft.com/sharepoint/v3"/>
  </ds:schemaRefs>
</ds:datastoreItem>
</file>

<file path=customXml/itemProps4.xml><?xml version="1.0" encoding="utf-8"?>
<ds:datastoreItem xmlns:ds="http://schemas.openxmlformats.org/officeDocument/2006/customXml" ds:itemID="{3163CB0E-2062-416D-83BA-AA5494188F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845</Words>
  <Characters>4205</Characters>
  <Application>Microsoft Office Word</Application>
  <DocSecurity>0</DocSecurity>
  <Lines>73</Lines>
  <Paragraphs>40</Paragraphs>
  <ScaleCrop>false</ScaleCrop>
  <Company/>
  <LinksUpToDate>false</LinksUpToDate>
  <CharactersWithSpaces>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Piper</dc:creator>
  <cp:keywords/>
  <cp:lastModifiedBy>Marie Deveaux</cp:lastModifiedBy>
  <cp:revision>19</cp:revision>
  <dcterms:created xsi:type="dcterms:W3CDTF">2024-08-15T10:00:00Z</dcterms:created>
  <dcterms:modified xsi:type="dcterms:W3CDTF">2026-03-24T21:18:00Z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2022-03-14T00:00:00Z</vt:filetime>
  </property>
  <property fmtid="{D5CDD505-2E9C-101B-9397-08002B2CF9AE}" pid="3" name="Creator">
    <vt:lpwstr>Adobe InDesign 17.1 (Macintosh)</vt:lpwstr>
  </property>
  <property fmtid="{D5CDD505-2E9C-101B-9397-08002B2CF9AE}" pid="4" name="LastSaved">
    <vt:filetime>2022-03-16T00:00:00Z</vt:filetime>
  </property>
  <property fmtid="{D5CDD505-2E9C-101B-9397-08002B2CF9AE}" pid="5" name="ContentTypeId">
    <vt:lpwstr>0x010100173B71C273E20C4095B634201CDD2539</vt:lpwstr>
  </property>
  <property fmtid="{D5CDD505-2E9C-101B-9397-08002B2CF9AE}" pid="6" name="Order">
    <vt:r8>5800</vt:r8>
  </property>
  <property fmtid="{D5CDD505-2E9C-101B-9397-08002B2CF9AE}" pid="7" name="MSIP_Label_defa4170-0d19-0005-0004-bc88714345d2_Enabled">
    <vt:lpwstr>true</vt:lpwstr>
  </property>
  <property fmtid="{D5CDD505-2E9C-101B-9397-08002B2CF9AE}" pid="8" name="MSIP_Label_defa4170-0d19-0005-0004-bc88714345d2_SetDate">
    <vt:lpwstr>2023-03-02T17:40:35Z</vt:lpwstr>
  </property>
  <property fmtid="{D5CDD505-2E9C-101B-9397-08002B2CF9AE}" pid="9" name="MSIP_Label_defa4170-0d19-0005-0004-bc88714345d2_Method">
    <vt:lpwstr>Standard</vt:lpwstr>
  </property>
  <property fmtid="{D5CDD505-2E9C-101B-9397-08002B2CF9AE}" pid="10" name="MSIP_Label_defa4170-0d19-0005-0004-bc88714345d2_Name">
    <vt:lpwstr>defa4170-0d19-0005-0004-bc88714345d2</vt:lpwstr>
  </property>
  <property fmtid="{D5CDD505-2E9C-101B-9397-08002B2CF9AE}" pid="11" name="MSIP_Label_defa4170-0d19-0005-0004-bc88714345d2_SiteId">
    <vt:lpwstr>762de5b4-45da-4234-a5e1-ee3e978f8a57</vt:lpwstr>
  </property>
  <property fmtid="{D5CDD505-2E9C-101B-9397-08002B2CF9AE}" pid="12" name="MSIP_Label_defa4170-0d19-0005-0004-bc88714345d2_ActionId">
    <vt:lpwstr>f0aefd8a-fc90-4eb5-99ab-b3511ecc1077</vt:lpwstr>
  </property>
  <property fmtid="{D5CDD505-2E9C-101B-9397-08002B2CF9AE}" pid="13" name="MSIP_Label_defa4170-0d19-0005-0004-bc88714345d2_ContentBits">
    <vt:lpwstr>0</vt:lpwstr>
  </property>
  <property fmtid="{D5CDD505-2E9C-101B-9397-08002B2CF9AE}" pid="14" name="MediaServiceImageTags">
    <vt:lpwstr/>
  </property>
  <property fmtid="{D5CDD505-2E9C-101B-9397-08002B2CF9AE}" pid="15" name="_dlc_DocIdItemGuid">
    <vt:lpwstr>f3b86d2e-081c-45d1-b66d-c724624a44f0</vt:lpwstr>
  </property>
  <property fmtid="{D5CDD505-2E9C-101B-9397-08002B2CF9AE}" pid="16" name="xd_Signature">
    <vt:bool>false</vt:bool>
  </property>
  <property fmtid="{D5CDD505-2E9C-101B-9397-08002B2CF9AE}" pid="17" name="xd_ProgID">
    <vt:lpwstr/>
  </property>
  <property fmtid="{D5CDD505-2E9C-101B-9397-08002B2CF9AE}" pid="18" name="_SourceUrl">
    <vt:lpwstr/>
  </property>
  <property fmtid="{D5CDD505-2E9C-101B-9397-08002B2CF9AE}" pid="19" name="_SharedFileIndex">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ies>
</file>